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9" w:rsidRPr="00323AC9" w:rsidRDefault="00323AC9" w:rsidP="00323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C9">
        <w:rPr>
          <w:rFonts w:ascii="Times New Roman" w:hAnsi="Times New Roman" w:cs="Times New Roman"/>
          <w:b/>
          <w:sz w:val="24"/>
          <w:szCs w:val="24"/>
        </w:rPr>
        <w:t>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323AC9">
        <w:rPr>
          <w:rFonts w:ascii="Times New Roman" w:hAnsi="Times New Roman" w:cs="Times New Roman"/>
          <w:sz w:val="24"/>
          <w:szCs w:val="24"/>
        </w:rPr>
        <w:t xml:space="preserve"> закона от </w:t>
      </w:r>
      <w:bookmarkStart w:id="0" w:name="_GoBack"/>
      <w:bookmarkEnd w:id="0"/>
      <w:r w:rsidRPr="00323AC9">
        <w:rPr>
          <w:rFonts w:ascii="Times New Roman" w:hAnsi="Times New Roman" w:cs="Times New Roman"/>
          <w:sz w:val="24"/>
          <w:szCs w:val="24"/>
        </w:rPr>
        <w:t>22.08.2004 N 122-ФЗ)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3AC9">
        <w:rPr>
          <w:rFonts w:ascii="Times New Roman" w:hAnsi="Times New Roman" w:cs="Times New Roman"/>
          <w:sz w:val="24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меры социальной поддержки:</w:t>
      </w:r>
      <w:proofErr w:type="gramEnd"/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1) льготы по пенсионному обеспечению в соответствии с законодательством;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Федерального закона от 22.08.2004 N 122-ФЗ)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2) утратил силу. - Федеральный закон от 22.08.2004 N 122-ФЗ;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3) преимущество при вступлении в садоводческие, огороднические и дачные некоммерческие объединения граждан;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4) утратил силу. - Федеральный закон от 22.08.2004 N 122-ФЗ;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5) преимущество при установке квартирного телефона;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6) обеспечение за счет средств федерального бюджета жильем указанных лиц, признанных инвалидами, в случае выселения из занимаемых ими служебных жилых помещений, которое осуществляется в соответствии с положениями статьи 23.2 настоящего Федерального закона. Указанные лица имеют право на получение мер социальной поддержки по обеспечению жильем один раз;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Федеральных законов от 29.12.2004 N 199-ФЗ, от 29.06.2009 N 135-ФЗ, от 21.12.2009 N 327-ФЗ)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AC9">
        <w:rPr>
          <w:rFonts w:ascii="Times New Roman" w:hAnsi="Times New Roman" w:cs="Times New Roman"/>
          <w:sz w:val="24"/>
          <w:szCs w:val="24"/>
        </w:rPr>
        <w:t>7)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порядке, установленном Правительством Российской Федерации</w:t>
      </w:r>
      <w:proofErr w:type="gramEnd"/>
      <w:r w:rsidRPr="00323AC9">
        <w:rPr>
          <w:rFonts w:ascii="Times New Roman" w:hAnsi="Times New Roman" w:cs="Times New Roman"/>
          <w:sz w:val="24"/>
          <w:szCs w:val="24"/>
        </w:rPr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lastRenderedPageBreak/>
        <w:t>(в ред. Федеральных законов от 25.11.2013 N 317-ФЗ, от 23.05.2016 N 149-ФЗ)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8) утратил силу. - Федеральный закон от 22.08.2004 N 122-ФЗ;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9) обеспечение протезами (кроме зубных протезов) и протезно-ортопедическими изделиями в порядке, установленном Правительством Российской Федерации. В случае</w:t>
      </w:r>
      <w:proofErr w:type="gramStart"/>
      <w:r w:rsidRPr="00323A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3AC9">
        <w:rPr>
          <w:rFonts w:ascii="Times New Roman" w:hAnsi="Times New Roman" w:cs="Times New Roman"/>
          <w:sz w:val="24"/>
          <w:szCs w:val="24"/>
        </w:rPr>
        <w:t xml:space="preserve">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09.12.2010 N 351-ФЗ)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10)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(в ред. Федерального закона от 08.05.2005 N 41-ФЗ)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11) при наличии медицинских показаний преимущественное обеспечение по месту работы путевками в санаторно-курортные организации;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AC9">
        <w:rPr>
          <w:rFonts w:ascii="Times New Roman" w:hAnsi="Times New Roman" w:cs="Times New Roman"/>
          <w:sz w:val="24"/>
          <w:szCs w:val="24"/>
        </w:rPr>
        <w:t>12) - 13) утратили силу.</w:t>
      </w:r>
      <w:proofErr w:type="gramEnd"/>
      <w:r w:rsidRPr="00323AC9">
        <w:rPr>
          <w:rFonts w:ascii="Times New Roman" w:hAnsi="Times New Roman" w:cs="Times New Roman"/>
          <w:sz w:val="24"/>
          <w:szCs w:val="24"/>
        </w:rPr>
        <w:t xml:space="preserve"> - Федеральный закон от 22.08.2004 N 122-ФЗ;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14)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323AC9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3A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23AC9">
        <w:rPr>
          <w:rFonts w:ascii="Times New Roman" w:hAnsi="Times New Roman" w:cs="Times New Roman"/>
          <w:sz w:val="24"/>
          <w:szCs w:val="24"/>
        </w:rPr>
        <w:t>. 14 в ред. Федерального закона от 28.11.2015 N 358-ФЗ)</w:t>
      </w:r>
    </w:p>
    <w:p w:rsidR="00F96414" w:rsidRPr="00323AC9" w:rsidRDefault="00323AC9" w:rsidP="00323AC9">
      <w:pPr>
        <w:jc w:val="both"/>
        <w:rPr>
          <w:rFonts w:ascii="Times New Roman" w:hAnsi="Times New Roman" w:cs="Times New Roman"/>
          <w:sz w:val="24"/>
          <w:szCs w:val="24"/>
        </w:rPr>
      </w:pPr>
      <w:r w:rsidRPr="00323AC9">
        <w:rPr>
          <w:rFonts w:ascii="Times New Roman" w:hAnsi="Times New Roman" w:cs="Times New Roman"/>
          <w:sz w:val="24"/>
          <w:szCs w:val="24"/>
        </w:rPr>
        <w:t>2. Указанные меры социальной защиты также распространяются на членов экипажей судов транспортного флота, интернированных в начале Великой Отечественной войны в портах других государств.</w:t>
      </w:r>
    </w:p>
    <w:sectPr w:rsidR="00F96414" w:rsidRPr="0032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1"/>
    <w:rsid w:val="00323AC9"/>
    <w:rsid w:val="00801FB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2016-07-01T09:38:00Z</dcterms:created>
  <dcterms:modified xsi:type="dcterms:W3CDTF">2016-07-01T09:40:00Z</dcterms:modified>
</cp:coreProperties>
</file>