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6F" w:rsidRDefault="0005566F" w:rsidP="0005566F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br/>
        <w:t>ПРАВИТЕЛЬСТВО РОССИЙСКОЙ ФЕДЕРАЦИИ</w:t>
      </w:r>
    </w:p>
    <w:p w:rsidR="0005566F" w:rsidRDefault="0005566F" w:rsidP="0005566F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05566F" w:rsidRDefault="0005566F" w:rsidP="0005566F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17 мая 2016 г. N 444</w:t>
      </w:r>
    </w:p>
    <w:p w:rsidR="0005566F" w:rsidRDefault="0005566F" w:rsidP="0005566F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05566F" w:rsidRDefault="0005566F" w:rsidP="0005566F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НЕКОТОРЫЕ АКТЫ ПРАВИТЕЛЬСТВА РОССИЙСКОЙ ФЕДЕРАЦИИ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 изменения, которые вносятся в акты Правительства Российской Федерации.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им на руководство и управление в сфере установленных функций.</w:t>
      </w:r>
    </w:p>
    <w:p w:rsidR="0005566F" w:rsidRDefault="0005566F" w:rsidP="0005566F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05566F" w:rsidRDefault="0005566F" w:rsidP="0005566F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05566F" w:rsidRDefault="0005566F" w:rsidP="0005566F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05566F" w:rsidRDefault="0005566F" w:rsidP="0005566F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05566F" w:rsidRDefault="0005566F" w:rsidP="0005566F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05566F" w:rsidRDefault="0005566F" w:rsidP="0005566F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05566F" w:rsidRDefault="0005566F" w:rsidP="0005566F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17 мая 2016 г. N 444</w:t>
      </w:r>
    </w:p>
    <w:p w:rsidR="0005566F" w:rsidRDefault="0005566F" w:rsidP="0005566F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</w:p>
    <w:p w:rsidR="0005566F" w:rsidRDefault="0005566F" w:rsidP="0005566F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КОТОРЫЕ ВНОСЯТСЯ В АКТЫ ПРАВИТЕЛЬСТВА РОССИЙСКОЙ ФЕДЕРАЦИИ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Правилах охраны газораспределительных сетей, утвержденных постановлением Правительства Российской Федерации от 20 ноября 2000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878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Правил охраны газораспределительных сетей" (Собрание законодательства Российской Федерации, 2000, N 48, ст. 4694):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 пункте 13 слова "материалов по межеванию границ охранных зон, которые передаются органам, осуществляющим ведение государственного земельного кадастра" заменить словами "сведений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в пункте 17 слова "материалов по межеванию границ охранной зоны" заменить словами "заявления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</w:t>
      </w:r>
      <w:r>
        <w:rPr>
          <w:rFonts w:ascii="Arial" w:hAnsi="Arial" w:cs="Arial"/>
          <w:color w:val="222222"/>
        </w:rPr>
        <w:lastRenderedPageBreak/>
        <w:t>характерных точек этих границ в системе координат, установленной для ведения государственного кадастра недвижимости,";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пункты 19 и 20 признать утратившими силу.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Абзацы второй и третий пункта 6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160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(Собрание законодательства Российской Федерации, 2009, N 10, ст. 1220; 2013, N 24, ст. 2999; N 35, ст. 4522),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"Сетевая организация обращается в федеральный орган исполнительной власти, осуществляющий федеральный государственный энергетический надзор,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зоны, которые должны содержать текстовое и графическое описания местоположения границ такой зоны, а также перечень координат характерных точек этих границ в системе координат, установленной для ведения государственного кадастра недвижимости. Решение о согласовании границ охранной зоны принимается федеральным органом исполнительной власти, осуществляющим федеральный государственный энергетический надзор, в течение 15 рабочих дней со дня поступления указанных заявления и сведений.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согласования границ охранной зоны федеральный орган исполнительной власти, осуществляющий федеральный государственный энергетический надзор, направляет в течение 5 рабочих дней в Федеральную службу государственной регистрации, кадастра и картографии документ, воспроизводящий сведения, содержащиеся в решении о согласовании границ охранной зоны в отношении отдельных объектов электросетевого хозяйства, включая их наименование и содержание ограничений использования объектов недвижимости в их границах, с приложением текстового и графического описаний местоположения границ такой зоны, а также перечня координат характерных точек этих границ в системе координат, установленной для ведения государственного кадастра недвижимости,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зоны.".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 постановлении Правительства Российской Федерации от 30 июля 2009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621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формы карты (плана) объекта землеустройства и требований к ее составлению" (Собрание законодательства Российской Федерации, 2009, N 32, ст. 4038):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а) в форме карты (плана) объекта землеустройства, утвержденной указанным постановлением: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раздел "Содержание"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┌─────────────┐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│Лист N 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┌───────────────────────────────────────────────────────────┴─────────────┤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"КАРТА (ПЛАН)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│_________________________________________________________________________│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(наименование объекта землеустройства)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├───┬───────────────────────────────────────────────────────┬─────────────┤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N │ Содержание │Номера листов│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│п/п│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 │ 2 │ 3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1.│Основания для проведения землеустроительных работ и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│исходные данные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2.│Сведения об объекте землеустройства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3.│Сведения о местоположении границ объекта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│землеустройства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4.│Сведения о местоположении измененных (уточненных)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│границ объекта землеустройства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5.│План границ объекта землеустройства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6.│Приложение (доверенность)";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раздел "Сведения о местоположении границ объекта землеустройства"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┌─────────────┐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│Лист N 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┌───────────────────────────────────────────────────────────┴─────────────┤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"КАРТА (ПЛАН)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│_________________________________________________________________________│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(наименование объекта землеустройства)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Сведения о местоположении границ объекта землеустройства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1. Система координат ________________________________________________│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2. Сведения о характерных точках границ объекта землеустройства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├────────────┬─────────────┬──────────────────────────────┬───────────────┤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│Обозначение │Координаты, м│Метод определения координат и │ Описание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│характерных ├───────┬─────┤ средняя квадратическая │ закрепления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│точек границ│ X │ Y │ погрешность положения │ точки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характерной точки (Mt), м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├────────────┼───────┼─────┼──────────────────────────────┼───────────────┤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 │ 2 │ 3 │ 4 │ 5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├────────────┼───────┼─────┼──────────────────────────────┼───────────────┤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├────────────┴───────┴─────┴──────────────────────────────┴───────────────┤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3. Сведения о характерных точках части (частей) границы объекта│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│землеустройства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│Часть N 1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├────────────┬───────┬─────┬──────────────────────────────┬───────────────┤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├────────────┼───────┼─────┼──────────────────────────────┼───────────────┤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├────────────┴───────┴─────┴──────────────────────────────┴───────────────┤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│Часть N 2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├────────────┬───────┬─────┬──────────────────────────────┬───────────────┤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├────────────┼───────┼─────┼──────────────────────────────┼───────────────┤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├────────────┴───────┴─────┴──────────────────────────────┴───────────────┤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│Часть N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├────────────┬───────┬─────┬──────────────────────────────┬───────────────┤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├────────────┼───────┼─────┼──────────────────────────────┼───────────────┤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├────────────┴───────┴─────┴──────────────────────────────┴───────────────┤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4. Сведения о частях границ объекта землеустройства, совпадающих с│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│местоположением внешних границ природных объектов и (или) объектов│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│искусственного происхождения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Обозначение части границ │ Описание прохождения части границ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├────────────────┬────────────────┤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от точки │ до точки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├────────────────┼────────────────┼───────────────────────────────────────┤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 │ 2 │ 3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├────────────────┼────────────────┼───────────────────────────────────────┤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";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└────────────────┴────────────────┴───────────────────────────────────────┘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раздела "Сведения о местоположении границ объекта землеустройства" дополнить разделом "Сведения о местоположении измененных (уточненных) границ объекта землеустройства" следующего содержания: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┌─────────────┐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│Лист N 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┌───────────────────────────────────────────────────────────┴─────────────┤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"КАРТА (ПЛАН)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│_________________________________________________________________________│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(наименование объекта землеустройства)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Сведения о местоположении измененных (уточненных)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границ объекта землеустройства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1. Система координат ________________________________________________│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2. Сведения о характерных точках границ объекта землеустройства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├────────────┬────────────┬───────────────┬───────────────────┬───────────┤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│Обозначение │Существующие│ Измененные │ Метод определения │ Описание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│характерных │координаты, │ (уточненные) │координат и средняя│закрепления│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точек │ м │ координаты, м │ квадратическая │ точки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границ ├──────┬─────┼───────┬───────┤ погрешность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X │ Y │ X │ Y │ положения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 характерной точки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 (Mt), м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├────────────┼──────┼─────┼───────┼───────┼───────────────────┼───────────┤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 │ 2 │ 3 │ 4 │ 5 │ 6 │ 7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├────────────┼──────┼─────┼───────┼───────┼───────────────────┼───────────┤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├────────────┴──────┴─────┴───────┴───────┴───────────────────┴───────────┤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3. Сведения о характерных точках части (частей) границы объекта│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│землеустройства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│Часть N 1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├────────────┬──────┬─────┬───────┬───────┬───────────────────┬───────────┤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├────────────┴──────┴─────┴───────┴───────┴───────────────────┴───────────┤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│Часть N 2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├────────────┬──────┬─────┬───────┬───────┬───────────────────┬───────────┤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├────────────┴──────┴─────┴───────┴───────┴───────────────────┴───────────┤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│Часть N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├────────────┬──────┬─────┬───────┬───────┬───────────────────┬───────────┤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│ │ │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├────────────┴──────┴─────┴───────┴───────┴───────────────────┴───────────┤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4. Сведения о частях границ объекта землеустройства, совпадающих с│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│местоположением внешних границ природных объектов и (или) объектов│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│искусственного происхождения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├───────────────────────────┬─────────────────────┬───────────────────────┤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Обозначение части границ │ Существующее │Измененное (уточненное)│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├─────────────┬─────────────┤описание прохождения │ описание прохождения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от точки │ до точки │ части границ │ части границ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├─────────────┼─────────────┼─────────────────────┼───────────────────────┤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1 │ 2 │ 3 │ 4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├─────────────┼─────────────┼─────────────────────┼───────────────────────┤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│ │ │ │ "; │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└─────────────┴─────────────┴─────────────────────┴───────────────────────┘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 требованиях к составлению карты (плана) объекта землеустройства, утвержденных указанным постановлением: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первый пункта 2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"2. Карта (план) объекта землеустройства составляется по результатам описания местоположения границ объекта землеустройства либо части (частей) таких границ и (или) установления границ объекта землеустройства либо части (частей) таких границ на местности в соответствии с законодательством Российской Федерации.";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пункт 5 после абзаца четвертого дополнить абзацем следующего содержания: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"сведения о местоположении измененных (уточненных) границ объекта землеустройства.";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пункт 12 дополнить абзацем следующего содержания: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"В случае подготовки карты (плана) объекта землеустройства в отношении измененной (уточненной) границы объекта землеустройства на титульном листе карты (плана) объекта землеустройства после указания наименования объекта землеустройства в скобках приводятся слова "(изменение местоположения)" либо "(уточнение местоположения)", например, "граница дер. Борисовка (изменение местоположения)".";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первый пункта 17 после слов "указанных документов" дополнить словами ", сведения о документах, устанавливающих (утверждающих) границы объекта землеустройства";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пятый пункта 18 признать утратившим силу;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пункте 20 слова "содержание ограничений использования объектов недвижимости в границах зоны с особыми условиями использования территорий либо реквизиты правового акта, предусматривающего такие ограничения," исключить;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пункт 21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"21. В разделе "Сведения о местоположении границ объекта землеустройства" указываются: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система координат, в которой определены координаты характерных точек границ объекта землеустройства (система координат, используемая для ведения государственного кадастра недвижимости, в том числе номера соответствующих зон картографической проекции, например, "МСК-50, зоны 1, 2");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о характерных точках границ объекта землеустройства;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о характерных точках части (частей) границы объекта землеустройства;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о частях границ объекта землеустройства, совпадающих с местоположением внешних границ природных объектов и (или) объектов искусственного происхождения.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Для обозначения характерных точек границ объекта землеустройства используются арабские цифры. Для всех характерных точек границ объекта землеустройства либо частей таких границ применяется сквозная нумерация.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Список характерных точек границ объекта землеустройства в реквизитах "Сведения о характерных точках границ объекта землеустройства" и "Сведения о характерных точках части (частей) границы объекта землеустройства" должен завершаться обозначением начальной точки в случае, если такие границы представлены в виде замкнутого контура.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Реквизит "Сведения о характерных точках части (частей) границы объекта землеустройства" заполняется в случае, если карта (план) объекта землеустройства подготавливается в отношении части (частей) границы объекта землеустройства. В этом случае реквизит "Сведения о характерных точках границ объекта землеустройства" не заполняется.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Реквизит "Сведения о характерных точках части (частей) границы объекта землеустройства" заполняется в отношении каждой части границы объекта землеустройства.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Значения координат характерных точек границ объекта землеустройства приводятся в метрах с округлением до 0,01 метра в указанной системе координат.";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дополнить пунктом 21(1) следующего содержания: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"21(1). Раздел "Сведения о местоположении измененных (уточненных) границ объекта землеустройства" заполняется с учетом положений, содержащихся в пункте 21 настоящих требований.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Раздел "Сведения о местоположении измененных (уточненных) границ объекта землеустройства" заполняется в случае, если карта (план) объекта землеустройства составляется в соответствии с решениями органов государственной власти и органов местного самоуправления об изменении (уточнении) границ объекта землеустройства.".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 пункте 7 Правил установления на местности границ объектов землеустройства, утвержденных постановлением Правительства Российской Федерации от 20 августа 2009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688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Правил установления на местности границ объектов землеустройства" (Собрание законодательства Российской Федерации, 2009, N 35, ст. 4240), слова ", зон с особыми условиями использования территорий" исключить.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В Правилах установления охранных зон для гидроэнергетических объектов, утвержденных постановлением Правительства Российской Федерации от 6 сентября 2012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884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установлении охранных зон для гидроэнергетических объектов" (Собрание законодательства Российской Федерации, 2012, N 37, ст. 5004):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а) в абзаце втором пункта 5 слова "карты (плана) объекта землеустройства, составленной в соответствии с требованиями Федерального закона "О землеустройстве", на которой отображены эти границы (далее - карта (план))" заменить словами "сведений о границах охранной зоны, которые должны содержать текстовое и графическое описания местоположения границ такой зоны, а также перечень координат характерных точек этих границ в системе координат, установленной для ведения государственного кадастра недвижимости (далее - сведения о границах охранной зоны). Требования к точности определения координат характерных точек границ охранной зоны устанавливаются Министерством экономического развития Российской Федерации";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 пункте 6 слова "карта (план)" заменить словами "сведения о границах охранных зон";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 пункте 8: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абзаце первом слова "карте (плане)" заменить словами "графическом описании местоположения границ охранной зоны с особыми условиями использования земель";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второй признать утратившим силу;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третий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"Федеральная служба по надзору в сфере природопользования (ее территориальный орган) или орган исполнительной власти субъекта Российской Федерации, уполномоченный осуществлять региональный государственный надзор в области использования и охраны водных объектов, принявшие решение о согласовании границ охранных зон, направляют в Федеральную службу государственной регистрации, кадастра и картографии документ, воспроизводящий сведения о границах охранной зоны, включая их наименование и содержание ограничений использования объектов недвижимости в их границах, с приложением текстового и графического описаний местоположения границ такой зоны, а также перечня координат характерных точек этих границ в системе координат, установленной для ведения государственного кадастра недвижимости.".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В Правилах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18 ноября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1033</w:t>
        </w:r>
      </w:hyperlink>
      <w:r>
        <w:rPr>
          <w:rFonts w:ascii="Arial" w:hAnsi="Arial" w:cs="Arial"/>
          <w:color w:val="222222"/>
        </w:rPr>
        <w:t>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 (Собрание законодательства Российской Федерации, 2013, N 47, ст. 6113):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пункт 3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"3. Решение об установлении границ охранной зоны принимается федеральным органом исполнительной власти, уполномоченным на осуществление федерального государственного энергетического надзора (далее - орган энергетического надзора), на основании поступивших от организации, которая владеет объектом на праве собственности или на ином законном основании (далее - владелец объекта), заявления об установлении границ охранной зоны и представленных в виде электронного документа и в бумажном виде сведений о границах охранной зоны,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координат, установленной для ведения государственного кадастра недвижимости (далее - сведения о границах охранной зоны), в течение 15 рабочих дней со дня поступления указанных заявления и сведений.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Требования к точности определения координат характерных точек границ охранной зоны устанавливаются Министерством экономического развития Российской Федерации.";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 пункте 5 слова "карте (плане)" заменить словами "графическом описании местоположения границ охранной зоны";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пункт 6 изложить в следующей редакции: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"6. После установления границ охранной зоны орган энергетического надзора в течение 5 рабочих дней направляет в Федеральную службу государственной регистрации, кадастра и картографии документ, воспроизводящий сведения, содержащиеся в решении об установлении или изменении границ охранной зоны, включая ее наименование и содержание ограничений использования объектов недвижимости в ее границах, с приложением текстового и графического описаний местоположения границ такой зоны, а также перечня координат характерных точек этих границ в системе координат, установленной для ведения государственного кадастра недвижимости, на основании которого Федеральная служба государственной регистрации, кадастра и картографии вносит в государственный кадастр недвижимости такие сведения.".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В пункте 17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требований к формату таких документов в электронной форме, утвержденных постановлением Правительства Российской Федерации от 3 февраля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71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"Об утверждении Правил </w:t>
      </w:r>
      <w:r>
        <w:rPr>
          <w:rFonts w:ascii="Arial" w:hAnsi="Arial" w:cs="Arial"/>
          <w:color w:val="222222"/>
        </w:rPr>
        <w:lastRenderedPageBreak/>
        <w:t>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требований к формату таких документов в электронной форме" (Собрание законодательства Российской Федерации, 2014, N 6, ст. 586; 2015, N 36, ст. 5048; 2016, N 10, ст. 1414), слова "пунктами 3 и 5 настоящих Правил" заменить словами "пунктами 3, 5 и 5(1) настоящих Правил".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В Правилах определения границ зон затопления, подтопления, утвержденных постановлением Правительства Российской Федерации от 18 апреля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360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определении границ зон затопления, подтопления" (Собрание законодательства Российской Федерации, 2014, N 18, ст. 2201):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 пункте 3 слова "карты (плана) объекта землеустройства, составленной в соответствии с требованиями Федерального закона "О землеустройстве" (далее - карта (план)" заменить словами "сведений о границах такой зоны,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 (далее - сведения о границах зон затопления, подтопления). Требования к точности определения координат характерных точек границ зон затопления, подтопления устанавливаются Министерством экономического развития Российской Федерации";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 пункте 6 слова "карты (плана)" заменить словами "сведений о границах зон затопления, подтопления";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 пункте 10 слова "карте (плане)" заменить словами "графическом описании местоположения границ зон затопления, подтопления";</w:t>
      </w:r>
    </w:p>
    <w:p w:rsidR="0005566F" w:rsidRDefault="0005566F" w:rsidP="0005566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в пункте 16 слова "карты (плана), которая заверяется" заменить словами "графического описания местоположения границ зоны затопления, подтопления, которое заверяется"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99"/>
    <w:rsid w:val="0005566F"/>
    <w:rsid w:val="00145E9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5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5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5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66F"/>
  </w:style>
  <w:style w:type="character" w:styleId="a3">
    <w:name w:val="Hyperlink"/>
    <w:basedOn w:val="a0"/>
    <w:uiPriority w:val="99"/>
    <w:semiHidden/>
    <w:unhideWhenUsed/>
    <w:rsid w:val="00055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5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5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5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66F"/>
  </w:style>
  <w:style w:type="character" w:styleId="a3">
    <w:name w:val="Hyperlink"/>
    <w:basedOn w:val="a0"/>
    <w:uiPriority w:val="99"/>
    <w:semiHidden/>
    <w:unhideWhenUsed/>
    <w:rsid w:val="00055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0.08.2009-N-6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30.07.2009-N-621/" TargetMode="External"/><Relationship Id="rId12" Type="http://schemas.openxmlformats.org/officeDocument/2006/relationships/hyperlink" Target="http://rulaws.ru/goverment/Postanovlenie-Pravitelstva-RF-ot-18.04.2014-N-3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4.02.2009-N-160/" TargetMode="External"/><Relationship Id="rId11" Type="http://schemas.openxmlformats.org/officeDocument/2006/relationships/hyperlink" Target="http://rulaws.ru/goverment/Postanovlenie-Pravitelstva-RF-ot-03.02.2014-N-71/" TargetMode="External"/><Relationship Id="rId5" Type="http://schemas.openxmlformats.org/officeDocument/2006/relationships/hyperlink" Target="http://rulaws.ru/goverment/Postanovlenie-Pravitelstva-RF-ot-20.11.2000-N-878/" TargetMode="External"/><Relationship Id="rId10" Type="http://schemas.openxmlformats.org/officeDocument/2006/relationships/hyperlink" Target="http://rulaws.ru/goverment/Postanovlenie-Pravitelstva-RF-ot-18.11.2013-N-10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goverment/Postanovlenie-Pravitelstva-RF-ot-06.09.2012-N-8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3668</Words>
  <Characters>20909</Characters>
  <Application>Microsoft Office Word</Application>
  <DocSecurity>0</DocSecurity>
  <Lines>174</Lines>
  <Paragraphs>49</Paragraphs>
  <ScaleCrop>false</ScaleCrop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2016-07-26T14:33:00Z</dcterms:created>
  <dcterms:modified xsi:type="dcterms:W3CDTF">2016-07-26T14:33:00Z</dcterms:modified>
</cp:coreProperties>
</file>