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2E" w:rsidRDefault="00182F2E" w:rsidP="00182F2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О РЕГИОНАЛЬНЫХ СТАНДАРТАХ ОПЛАТЫ ЖИЛОГО ПОМЕЩЕНИЯ И КОММУНАЛЬНЫХ УСЛУГ В РЕСПУБЛИКЕ ТАТАРСТАН НА 2016 ГОД</w:t>
      </w:r>
    </w:p>
    <w:p w:rsidR="00182F2E" w:rsidRDefault="00182F2E" w:rsidP="00182F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ГОСУДАРСТВЕННЫЙ КОМИТЕТ РЕСПУБЛИКИ ТАТАРСТАН ПО ТАРИФАМ</w:t>
      </w:r>
    </w:p>
    <w:p w:rsidR="00182F2E" w:rsidRDefault="00182F2E" w:rsidP="00182F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ПОСТАНОВЛЕНИЕ</w:t>
      </w:r>
    </w:p>
    <w:p w:rsidR="00182F2E" w:rsidRDefault="00182F2E" w:rsidP="00182F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 xml:space="preserve">от 18 ноября 2015 года </w:t>
      </w:r>
      <w:bookmarkStart w:id="0" w:name="_GoBack"/>
      <w:r>
        <w:rPr>
          <w:rFonts w:ascii="Arial" w:hAnsi="Arial" w:cs="Arial"/>
          <w:color w:val="3C3C3C"/>
          <w:spacing w:val="2"/>
          <w:sz w:val="31"/>
          <w:szCs w:val="31"/>
        </w:rPr>
        <w:t>N 10-29/кс</w:t>
      </w:r>
      <w:bookmarkEnd w:id="0"/>
    </w:p>
    <w:p w:rsidR="00182F2E" w:rsidRDefault="00182F2E" w:rsidP="00182F2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 РЕГИОНАЛЬНЫХ СТАНДАРТАХ ОПЛАТЫ ЖИЛОГО ПОМЕЩЕНИЯ И КОММУНАЛЬНЫХ УСЛУГ В РЕСПУБЛИКЕ ТАТАРСТАН НА 2016 ГОД</w:t>
      </w:r>
    </w:p>
    <w:p w:rsidR="00182F2E" w:rsidRDefault="00182F2E" w:rsidP="00182F2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Зарегистрировано в Минюсте РТ 8 декабря 2015 г. N 3065</w:t>
      </w:r>
    </w:p>
    <w:p w:rsidR="00182F2E" w:rsidRDefault="00182F2E" w:rsidP="00182F2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182F2E">
        <w:rPr>
          <w:rFonts w:ascii="Arial" w:hAnsi="Arial" w:cs="Arial"/>
          <w:color w:val="2D2D2D"/>
          <w:spacing w:val="2"/>
          <w:sz w:val="21"/>
          <w:szCs w:val="21"/>
        </w:rPr>
        <w:t>Жилищным кодексом 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t>, Законом Республики Татарстан от 30 декабря 2005 года N 138-ЗРТ "О региональных стандартах оплаты жилого помещения и коммунальных услуг в Республике Татарстан", Постановлением Кабинета Министров Республики Татарстан от 15.06.2010 N 468 "Вопросы Государственного комитета Республики Татарстан по тарифам" Государственный комитет Республики Татарстан по тарифам постановляет: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1. Установить региональные стандарты нормативной площади жилого помещения, используемые для расчета субсидий, в следующих размерах: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одиноко проживающего гражданина в размере 40 кв. метров общей площади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одного члена семьи, состоящей из двух человек, в размере 23 кв. метров общей площади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одного члена семьи, состоящей из трех человек, в размере 17 кв. метров общей площади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одного члена семьи, состоящей из четырех человек, в размере 14 кв. метров общей площади жилого помещения;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на одного члена семьи, состоящей из пяти и более человек, в размере 12 кв. метров общей площади жилого помещения.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 Установить на период действия с 1 января 2016 года по 31 декабря 2016 года размеры региональных стандартов стоимости жилищно-коммунальных услуг дифференцированно в разрезе муниципальных образований Республики Татарстан и категорий граждан с календарной разбивкой: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2.1. 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2.1.1. в случае оплаты коммунальной услуги по отоплению в отопительный период (в том числе по показаниям коллективных (общедомовых) приборов учета тепловой энергии), при определении размера субсидии на оплату жилого помещения и коммунальных услуг применяются региональные стандарты стоимости жилищно-коммунальных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     с 1 января 2016 года по 30 апреля 2016 года согласно приложению 1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мая 2016 года по 30 июня 2016 года согласно приложению 2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июля 2016 года по 31 августа 2016 года согласно приложению 3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сентября 2016 года по 31 декабря 2016 года согласно приложению 4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2.1.2. в случае оплаты коммунальной услуги по отоплению ежемесячно равными долями в течение года, при определении размера субсидии на оплату жилого помещения и коммунальных услуг применяются региональные стандарты стоимости жилищно-коммунальных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января 2016 года по 30 июня 2016 года согласно приложению 5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июля 2016 года по 31 декабря 2016 года согласно приложению 6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2.2. для собственников жилых помещений: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2.2.1. в случае оплаты коммунальной услуги по отоплению в отопительный период (в том числе по показаниям коллективных (общедомовых) приборов учета тепловой энергии), при определении размера субсидии на оплату жилого помещения и коммунальных услуг применяются региональные стандарты стоимости жилищно-коммунальных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января 2016 года по 30 апреля 2016 года согласно приложению 7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мая 2016 года по 30 июня 2016 года согласно приложению 8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июля 2016 года по 31 августа 2016 года согласно приложению 9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сентября 2016 года по 31 декабря 2016 года согласно приложению 10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2.2.2. в случае оплаты коммунальной услуги по отоплению ежемесячно равными долями в течение года, при определении размера субсидии на оплату жилого помещения и коммунальных услуг применяются региональные стандарты стоимости жилищно-коммунальных услуг: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января 2016 года по 30 июня 2016 года согласно приложению 11 к настоящему Постановлению;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с 1 июля 2016 года по 31 декабря 2016 года согласно приложению 12 к настоящему Постановлению.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3. Установить 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21 процента.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4. Признать утратившим силу Постановление Государственного комитета Республики Татарстан по тарифам от 25.11.2014 N 10-39/кс "О региональных стандартах оплаты жилого помещения и коммунальных услуг в Республике Татарстан на 2015 год".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     5. Настоящее Постановление вступает в силу с 1 января 2016 года.</w:t>
      </w:r>
    </w:p>
    <w:p w:rsidR="00182F2E" w:rsidRDefault="00182F2E" w:rsidP="00182F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Председатель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Государственного комитета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Татарстан по тарифам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М.Р.ЗАРИПОВ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82F2E" w:rsidRDefault="00182F2E" w:rsidP="00182F2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b/>
          <w:bCs/>
          <w:color w:val="3C3C3C"/>
          <w:spacing w:val="2"/>
          <w:sz w:val="31"/>
          <w:szCs w:val="31"/>
        </w:rPr>
        <w:t>Приложение 1. РАЗМЕРЫ РЕГИОНАЛЬНЫХ СТАНДАРТОВ СТОИМОСТИ ЖИЛИЩНО-КОММУНАЛЬНЫХ УСЛУГ 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...</w:t>
      </w:r>
    </w:p>
    <w:p w:rsidR="00182F2E" w:rsidRDefault="00182F2E" w:rsidP="00182F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Государственного комитета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Татарстан по тарифам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18 ноября 2015 г. N 10-29/кс</w:t>
      </w:r>
    </w:p>
    <w:p w:rsidR="00182F2E" w:rsidRDefault="00182F2E" w:rsidP="00182F2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 РАЗМЕРЫ РЕГИОНАЛЬНЫХ СТАНДАРТОВ СТОИМОСТИ ЖИЛИЩНО-КОММУНАЛЬНЫХ УСЛУГ 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КООПЕРАТИВОВ, В СЛУЧАЕ ОПЛАТЫ КОММУНАЛЬНОЙ УСЛУГИ ПО ОТОПЛЕНИЮ В ОТОПИТЕЛЬНЫЙ ПЕРИОД, С 1 ЯНВАРЯ 2016 ГОДА ПО 30 АПРЕЛЯ 2016 ГОДА</w:t>
      </w:r>
    </w:p>
    <w:p w:rsidR="00182F2E" w:rsidRDefault="00182F2E" w:rsidP="00182F2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81"/>
        <w:gridCol w:w="473"/>
        <w:gridCol w:w="473"/>
        <w:gridCol w:w="473"/>
        <w:gridCol w:w="473"/>
        <w:gridCol w:w="581"/>
        <w:gridCol w:w="473"/>
        <w:gridCol w:w="473"/>
        <w:gridCol w:w="473"/>
        <w:gridCol w:w="473"/>
        <w:gridCol w:w="581"/>
        <w:gridCol w:w="473"/>
        <w:gridCol w:w="473"/>
        <w:gridCol w:w="473"/>
        <w:gridCol w:w="473"/>
        <w:gridCol w:w="581"/>
        <w:gridCol w:w="473"/>
        <w:gridCol w:w="473"/>
        <w:gridCol w:w="473"/>
        <w:gridCol w:w="473"/>
      </w:tblGrid>
      <w:tr w:rsidR="00182F2E" w:rsidTr="00182F2E">
        <w:trPr>
          <w:trHeight w:val="15"/>
        </w:trPr>
        <w:tc>
          <w:tcPr>
            <w:tcW w:w="919" w:type="dxa"/>
            <w:hideMark/>
          </w:tcPr>
          <w:p w:rsidR="00182F2E" w:rsidRDefault="00182F2E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81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муниципального образования</w:t>
            </w:r>
          </w:p>
        </w:tc>
        <w:tc>
          <w:tcPr>
            <w:tcW w:w="2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Минимальный перечень</w:t>
            </w:r>
          </w:p>
        </w:tc>
        <w:tc>
          <w:tcPr>
            <w:tcW w:w="2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Средний перечень</w:t>
            </w:r>
          </w:p>
        </w:tc>
        <w:tc>
          <w:tcPr>
            <w:tcW w:w="2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Полный перечень</w:t>
            </w:r>
          </w:p>
        </w:tc>
        <w:tc>
          <w:tcPr>
            <w:tcW w:w="2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Максимальный перечень</w:t>
            </w: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одиноко проживающий гражданин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двух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трех человек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четырех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пяти и более человек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одиноко проживающий гражданин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двух человек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трех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четырех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пяти и более человек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одиноко проживающий гражданин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двух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трех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четырех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пяти и более человек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одиноко проживающий гражданин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двух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трех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четырех человек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 одного члена семьи, состоящей из пяти и более человек</w:t>
            </w: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Агрызский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муниципальный район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"город Агрыз"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2272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2084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2432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1590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1412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1278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Азевское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</w:t>
            </w:r>
            <w:r>
              <w:rPr>
                <w:color w:val="2D2D2D"/>
                <w:sz w:val="21"/>
                <w:szCs w:val="21"/>
              </w:rPr>
              <w:lastRenderedPageBreak/>
              <w:t>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Бимское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Девятернинское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Иж-Бобьинское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Исенбаевское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Кадряковское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Кадыбашское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Кичкетанское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</w:t>
            </w:r>
            <w:r>
              <w:rPr>
                <w:color w:val="2D2D2D"/>
                <w:sz w:val="21"/>
                <w:szCs w:val="21"/>
              </w:rPr>
              <w:lastRenderedPageBreak/>
              <w:t>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Красноборское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2941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1940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Крындинское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Кудашевское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Кулегашское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Кучуковское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Новобизякинское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Салаушское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</w:t>
            </w:r>
            <w:r>
              <w:rPr>
                <w:color w:val="2D2D2D"/>
                <w:sz w:val="21"/>
                <w:szCs w:val="21"/>
              </w:rPr>
              <w:lastRenderedPageBreak/>
              <w:t>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Сарсак-Омгинское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Старосляковское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Старочекалдинское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1881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Табарлинское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Терсинское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2181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2779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1396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Шаршадинское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Азнакаевский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  <w:sz w:val="21"/>
                <w:szCs w:val="21"/>
              </w:rPr>
              <w:lastRenderedPageBreak/>
              <w:t>муниципальный район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"город Азнакаево"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2251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2339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1866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3669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2588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1963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1816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"поселок городского типа Актюбинский"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2273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1449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3626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2423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1952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1734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1573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3764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2691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2266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2071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1925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Агерзинское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1624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Алькеевское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Асеевское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2298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1475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987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Балтачевское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2716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1715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Бирючевское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2791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1348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Вахитовское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2750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1735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Верхнестярлинское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1329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  <w:tr w:rsidR="00182F2E" w:rsidTr="00182F2E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"</w:t>
            </w:r>
            <w:proofErr w:type="spellStart"/>
            <w:r>
              <w:rPr>
                <w:color w:val="2D2D2D"/>
                <w:sz w:val="21"/>
                <w:szCs w:val="21"/>
              </w:rPr>
              <w:t>Ильбяковское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сельское поселение"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2160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1335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2458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1633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1296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82F2E" w:rsidRDefault="00182F2E">
            <w:pPr>
              <w:rPr>
                <w:sz w:val="20"/>
                <w:szCs w:val="20"/>
              </w:rPr>
            </w:pPr>
          </w:p>
        </w:tc>
      </w:tr>
    </w:tbl>
    <w:p w:rsidR="002F2B35" w:rsidRPr="00182F2E" w:rsidRDefault="002F2B35" w:rsidP="00182F2E"/>
    <w:sectPr w:rsidR="002F2B35" w:rsidRPr="00182F2E" w:rsidSect="007460A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248"/>
    <w:multiLevelType w:val="multilevel"/>
    <w:tmpl w:val="170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29ED"/>
    <w:multiLevelType w:val="hybridMultilevel"/>
    <w:tmpl w:val="0256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F89"/>
    <w:multiLevelType w:val="hybridMultilevel"/>
    <w:tmpl w:val="0F5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B84DCE"/>
    <w:multiLevelType w:val="hybridMultilevel"/>
    <w:tmpl w:val="18C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6061"/>
    <w:multiLevelType w:val="hybridMultilevel"/>
    <w:tmpl w:val="7EE69D1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4E7097"/>
    <w:multiLevelType w:val="hybridMultilevel"/>
    <w:tmpl w:val="27E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33F"/>
    <w:multiLevelType w:val="multilevel"/>
    <w:tmpl w:val="FB9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D00DE"/>
    <w:multiLevelType w:val="multilevel"/>
    <w:tmpl w:val="02F0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E3722"/>
    <w:multiLevelType w:val="multilevel"/>
    <w:tmpl w:val="C4C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F4F8F"/>
    <w:multiLevelType w:val="hybridMultilevel"/>
    <w:tmpl w:val="AB18361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E61B60"/>
    <w:multiLevelType w:val="multilevel"/>
    <w:tmpl w:val="F19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C08C7"/>
    <w:multiLevelType w:val="multilevel"/>
    <w:tmpl w:val="EAB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77CDD"/>
    <w:multiLevelType w:val="multilevel"/>
    <w:tmpl w:val="DE8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50E27"/>
    <w:multiLevelType w:val="hybridMultilevel"/>
    <w:tmpl w:val="67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7941"/>
    <w:multiLevelType w:val="multilevel"/>
    <w:tmpl w:val="1AF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B6A51"/>
    <w:multiLevelType w:val="multilevel"/>
    <w:tmpl w:val="E35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D1BD5"/>
    <w:multiLevelType w:val="hybridMultilevel"/>
    <w:tmpl w:val="DBB2C82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4491E"/>
    <w:multiLevelType w:val="multilevel"/>
    <w:tmpl w:val="9BC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D1F5E"/>
    <w:multiLevelType w:val="multilevel"/>
    <w:tmpl w:val="351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70E60"/>
    <w:multiLevelType w:val="multilevel"/>
    <w:tmpl w:val="637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61A07"/>
    <w:multiLevelType w:val="multilevel"/>
    <w:tmpl w:val="5A1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96CD4"/>
    <w:multiLevelType w:val="hybridMultilevel"/>
    <w:tmpl w:val="A8A4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C01A6"/>
    <w:multiLevelType w:val="multilevel"/>
    <w:tmpl w:val="DD0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14F4C"/>
    <w:multiLevelType w:val="multilevel"/>
    <w:tmpl w:val="C42A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F7CF7"/>
    <w:multiLevelType w:val="multilevel"/>
    <w:tmpl w:val="A19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46627"/>
    <w:multiLevelType w:val="hybridMultilevel"/>
    <w:tmpl w:val="6AD27D3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9B667B"/>
    <w:multiLevelType w:val="hybridMultilevel"/>
    <w:tmpl w:val="798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F2722"/>
    <w:multiLevelType w:val="multilevel"/>
    <w:tmpl w:val="F8B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353252"/>
    <w:multiLevelType w:val="multilevel"/>
    <w:tmpl w:val="5BD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E3E25"/>
    <w:multiLevelType w:val="multilevel"/>
    <w:tmpl w:val="993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F58AA"/>
    <w:multiLevelType w:val="multilevel"/>
    <w:tmpl w:val="8722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D2D0F"/>
    <w:multiLevelType w:val="multilevel"/>
    <w:tmpl w:val="8F2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5115C"/>
    <w:multiLevelType w:val="multilevel"/>
    <w:tmpl w:val="2F44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E22D7"/>
    <w:multiLevelType w:val="hybridMultilevel"/>
    <w:tmpl w:val="99A4D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461ACA"/>
    <w:multiLevelType w:val="hybridMultilevel"/>
    <w:tmpl w:val="D3B0B80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D44F2F"/>
    <w:multiLevelType w:val="multilevel"/>
    <w:tmpl w:val="E8B2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F450E4"/>
    <w:multiLevelType w:val="multilevel"/>
    <w:tmpl w:val="F362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735ABB"/>
    <w:multiLevelType w:val="hybridMultilevel"/>
    <w:tmpl w:val="1AFCAF6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BE7124"/>
    <w:multiLevelType w:val="hybridMultilevel"/>
    <w:tmpl w:val="4A30A512"/>
    <w:lvl w:ilvl="0" w:tplc="7B6C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34"/>
  </w:num>
  <w:num w:numId="4">
    <w:abstractNumId w:val="16"/>
  </w:num>
  <w:num w:numId="5">
    <w:abstractNumId w:val="9"/>
  </w:num>
  <w:num w:numId="6">
    <w:abstractNumId w:val="33"/>
  </w:num>
  <w:num w:numId="7">
    <w:abstractNumId w:val="37"/>
  </w:num>
  <w:num w:numId="8">
    <w:abstractNumId w:val="2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6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21"/>
  </w:num>
  <w:num w:numId="17">
    <w:abstractNumId w:val="12"/>
  </w:num>
  <w:num w:numId="18">
    <w:abstractNumId w:val="22"/>
  </w:num>
  <w:num w:numId="19">
    <w:abstractNumId w:val="18"/>
  </w:num>
  <w:num w:numId="20">
    <w:abstractNumId w:val="6"/>
  </w:num>
  <w:num w:numId="21">
    <w:abstractNumId w:val="31"/>
  </w:num>
  <w:num w:numId="22">
    <w:abstractNumId w:val="0"/>
  </w:num>
  <w:num w:numId="23">
    <w:abstractNumId w:val="19"/>
  </w:num>
  <w:num w:numId="24">
    <w:abstractNumId w:val="20"/>
  </w:num>
  <w:num w:numId="25">
    <w:abstractNumId w:val="30"/>
  </w:num>
  <w:num w:numId="26">
    <w:abstractNumId w:val="10"/>
  </w:num>
  <w:num w:numId="27">
    <w:abstractNumId w:val="8"/>
  </w:num>
  <w:num w:numId="28">
    <w:abstractNumId w:val="24"/>
  </w:num>
  <w:num w:numId="29">
    <w:abstractNumId w:val="14"/>
  </w:num>
  <w:num w:numId="30">
    <w:abstractNumId w:val="35"/>
  </w:num>
  <w:num w:numId="31">
    <w:abstractNumId w:val="29"/>
  </w:num>
  <w:num w:numId="32">
    <w:abstractNumId w:val="27"/>
  </w:num>
  <w:num w:numId="33">
    <w:abstractNumId w:val="15"/>
  </w:num>
  <w:num w:numId="34">
    <w:abstractNumId w:val="23"/>
  </w:num>
  <w:num w:numId="35">
    <w:abstractNumId w:val="28"/>
  </w:num>
  <w:num w:numId="36">
    <w:abstractNumId w:val="11"/>
  </w:num>
  <w:num w:numId="37">
    <w:abstractNumId w:val="32"/>
  </w:num>
  <w:num w:numId="38">
    <w:abstractNumId w:val="7"/>
  </w:num>
  <w:num w:numId="39">
    <w:abstractNumId w:val="3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E3"/>
    <w:rsid w:val="00031A02"/>
    <w:rsid w:val="00053427"/>
    <w:rsid w:val="00054AEC"/>
    <w:rsid w:val="0006589C"/>
    <w:rsid w:val="000975CA"/>
    <w:rsid w:val="000B784F"/>
    <w:rsid w:val="000C13BA"/>
    <w:rsid w:val="000D24AB"/>
    <w:rsid w:val="000E72A1"/>
    <w:rsid w:val="000F1770"/>
    <w:rsid w:val="001173AB"/>
    <w:rsid w:val="001560C8"/>
    <w:rsid w:val="00182F2E"/>
    <w:rsid w:val="001830B6"/>
    <w:rsid w:val="001B3BBA"/>
    <w:rsid w:val="002257D0"/>
    <w:rsid w:val="0024709D"/>
    <w:rsid w:val="00264483"/>
    <w:rsid w:val="00291CB8"/>
    <w:rsid w:val="00292FDD"/>
    <w:rsid w:val="002A17A7"/>
    <w:rsid w:val="002C538B"/>
    <w:rsid w:val="002C6F4F"/>
    <w:rsid w:val="002D4A89"/>
    <w:rsid w:val="002D6710"/>
    <w:rsid w:val="002D7652"/>
    <w:rsid w:val="002E2968"/>
    <w:rsid w:val="002F2B35"/>
    <w:rsid w:val="00303386"/>
    <w:rsid w:val="00306D47"/>
    <w:rsid w:val="00347714"/>
    <w:rsid w:val="00352943"/>
    <w:rsid w:val="003E3F7A"/>
    <w:rsid w:val="003E4851"/>
    <w:rsid w:val="003E4B97"/>
    <w:rsid w:val="003F1031"/>
    <w:rsid w:val="00402F1E"/>
    <w:rsid w:val="00410219"/>
    <w:rsid w:val="0041361B"/>
    <w:rsid w:val="00432B14"/>
    <w:rsid w:val="004404C9"/>
    <w:rsid w:val="00442F52"/>
    <w:rsid w:val="00452559"/>
    <w:rsid w:val="00460875"/>
    <w:rsid w:val="00476184"/>
    <w:rsid w:val="004954F8"/>
    <w:rsid w:val="004D0594"/>
    <w:rsid w:val="004D4BBA"/>
    <w:rsid w:val="004F33C0"/>
    <w:rsid w:val="004F4645"/>
    <w:rsid w:val="00503751"/>
    <w:rsid w:val="00524E50"/>
    <w:rsid w:val="00525D96"/>
    <w:rsid w:val="00530224"/>
    <w:rsid w:val="00531770"/>
    <w:rsid w:val="0054107D"/>
    <w:rsid w:val="00543111"/>
    <w:rsid w:val="00546EDD"/>
    <w:rsid w:val="00556DAE"/>
    <w:rsid w:val="005620AF"/>
    <w:rsid w:val="005736D1"/>
    <w:rsid w:val="005740E9"/>
    <w:rsid w:val="005862A5"/>
    <w:rsid w:val="00597574"/>
    <w:rsid w:val="005A6859"/>
    <w:rsid w:val="005E4FCF"/>
    <w:rsid w:val="0060332A"/>
    <w:rsid w:val="00653C5A"/>
    <w:rsid w:val="0066755F"/>
    <w:rsid w:val="006723A0"/>
    <w:rsid w:val="0067544E"/>
    <w:rsid w:val="00690EA2"/>
    <w:rsid w:val="006A4D8E"/>
    <w:rsid w:val="006B0C50"/>
    <w:rsid w:val="006B55CA"/>
    <w:rsid w:val="006D1919"/>
    <w:rsid w:val="006D7D9D"/>
    <w:rsid w:val="006E622F"/>
    <w:rsid w:val="00744C86"/>
    <w:rsid w:val="00745D44"/>
    <w:rsid w:val="007460A0"/>
    <w:rsid w:val="007A5025"/>
    <w:rsid w:val="007B05D1"/>
    <w:rsid w:val="007B7B1D"/>
    <w:rsid w:val="007C1805"/>
    <w:rsid w:val="007C4E28"/>
    <w:rsid w:val="007C5E12"/>
    <w:rsid w:val="007C713D"/>
    <w:rsid w:val="007D71C0"/>
    <w:rsid w:val="007F520A"/>
    <w:rsid w:val="008100CD"/>
    <w:rsid w:val="008161E1"/>
    <w:rsid w:val="008308BA"/>
    <w:rsid w:val="00864A44"/>
    <w:rsid w:val="00866496"/>
    <w:rsid w:val="00870D4B"/>
    <w:rsid w:val="00872336"/>
    <w:rsid w:val="00881BCA"/>
    <w:rsid w:val="00886767"/>
    <w:rsid w:val="00886C56"/>
    <w:rsid w:val="00896A06"/>
    <w:rsid w:val="008A2F7E"/>
    <w:rsid w:val="008B0F3C"/>
    <w:rsid w:val="008B11E9"/>
    <w:rsid w:val="008D0E7B"/>
    <w:rsid w:val="008D4506"/>
    <w:rsid w:val="008D7F71"/>
    <w:rsid w:val="00916E38"/>
    <w:rsid w:val="009243D3"/>
    <w:rsid w:val="00945753"/>
    <w:rsid w:val="00982A9D"/>
    <w:rsid w:val="009A342E"/>
    <w:rsid w:val="009A3EC4"/>
    <w:rsid w:val="009C0AD5"/>
    <w:rsid w:val="009D0510"/>
    <w:rsid w:val="009E4B52"/>
    <w:rsid w:val="009E6B86"/>
    <w:rsid w:val="009F01F2"/>
    <w:rsid w:val="00A1367A"/>
    <w:rsid w:val="00A17867"/>
    <w:rsid w:val="00A20BE3"/>
    <w:rsid w:val="00A33E4F"/>
    <w:rsid w:val="00A454E4"/>
    <w:rsid w:val="00A74765"/>
    <w:rsid w:val="00A875B7"/>
    <w:rsid w:val="00AA0A67"/>
    <w:rsid w:val="00AD7AAC"/>
    <w:rsid w:val="00B318F3"/>
    <w:rsid w:val="00B34A02"/>
    <w:rsid w:val="00B5625D"/>
    <w:rsid w:val="00B5718F"/>
    <w:rsid w:val="00BA6EC9"/>
    <w:rsid w:val="00BC678F"/>
    <w:rsid w:val="00BC7A82"/>
    <w:rsid w:val="00BD3DE0"/>
    <w:rsid w:val="00BE21B8"/>
    <w:rsid w:val="00BE4D66"/>
    <w:rsid w:val="00BF1D01"/>
    <w:rsid w:val="00C34504"/>
    <w:rsid w:val="00C370F6"/>
    <w:rsid w:val="00C745B7"/>
    <w:rsid w:val="00CA759D"/>
    <w:rsid w:val="00CD0029"/>
    <w:rsid w:val="00D0306E"/>
    <w:rsid w:val="00D0399E"/>
    <w:rsid w:val="00D404B6"/>
    <w:rsid w:val="00D726B3"/>
    <w:rsid w:val="00D75028"/>
    <w:rsid w:val="00DB5549"/>
    <w:rsid w:val="00DE60C5"/>
    <w:rsid w:val="00E700D2"/>
    <w:rsid w:val="00E747D9"/>
    <w:rsid w:val="00E77475"/>
    <w:rsid w:val="00EA2061"/>
    <w:rsid w:val="00EA576F"/>
    <w:rsid w:val="00EB1EE2"/>
    <w:rsid w:val="00EB3AA0"/>
    <w:rsid w:val="00EF5649"/>
    <w:rsid w:val="00F44057"/>
    <w:rsid w:val="00F71670"/>
    <w:rsid w:val="00F845AF"/>
    <w:rsid w:val="00F95F46"/>
    <w:rsid w:val="00F96414"/>
    <w:rsid w:val="00F97A33"/>
    <w:rsid w:val="00FA23C0"/>
    <w:rsid w:val="00FA6ECA"/>
    <w:rsid w:val="00FB1932"/>
    <w:rsid w:val="00FC0E8C"/>
    <w:rsid w:val="00FC4106"/>
    <w:rsid w:val="00F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FFE1"/>
  <w15:docId w15:val="{FA6A2EBB-104A-4881-89B7-0E6583B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C0"/>
  </w:style>
  <w:style w:type="paragraph" w:styleId="1">
    <w:name w:val="heading 1"/>
    <w:basedOn w:val="a"/>
    <w:link w:val="10"/>
    <w:uiPriority w:val="9"/>
    <w:qFormat/>
    <w:rsid w:val="0060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3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033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33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0332A"/>
  </w:style>
  <w:style w:type="character" w:customStyle="1" w:styleId="apple-converted-space">
    <w:name w:val="apple-converted-space"/>
    <w:basedOn w:val="a0"/>
    <w:rsid w:val="0060332A"/>
  </w:style>
  <w:style w:type="character" w:customStyle="1" w:styleId="info-title">
    <w:name w:val="info-title"/>
    <w:basedOn w:val="a0"/>
    <w:rsid w:val="0060332A"/>
  </w:style>
  <w:style w:type="paragraph" w:customStyle="1" w:styleId="headertext">
    <w:name w:val="header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32A"/>
    <w:rPr>
      <w:b/>
      <w:bCs/>
    </w:rPr>
  </w:style>
  <w:style w:type="paragraph" w:customStyle="1" w:styleId="copyright">
    <w:name w:val="copyright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0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0332A"/>
  </w:style>
  <w:style w:type="character" w:customStyle="1" w:styleId="20">
    <w:name w:val="Заголовок 2 Знак"/>
    <w:basedOn w:val="a0"/>
    <w:link w:val="2"/>
    <w:uiPriority w:val="9"/>
    <w:rsid w:val="002F2B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B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18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2F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211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353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32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4894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64528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077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88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925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4213065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14467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195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1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97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1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747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46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438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6153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33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205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9866490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9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81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121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6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575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624139">
                          <w:marLeft w:val="-1966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69915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254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0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0203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2375491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00722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83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7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 Козин</cp:lastModifiedBy>
  <cp:revision>2</cp:revision>
  <dcterms:created xsi:type="dcterms:W3CDTF">2016-07-06T09:14:00Z</dcterms:created>
  <dcterms:modified xsi:type="dcterms:W3CDTF">2016-07-06T09:14:00Z</dcterms:modified>
</cp:coreProperties>
</file>