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5" w:rsidRPr="00BA31A5" w:rsidRDefault="00BA31A5" w:rsidP="00BA31A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BA31A5">
        <w:rPr>
          <w:rFonts w:ascii="Arial" w:eastAsia="Times New Roman" w:hAnsi="Arial" w:cs="Arial"/>
          <w:color w:val="3C3C3C"/>
          <w:spacing w:val="2"/>
          <w:sz w:val="41"/>
          <w:szCs w:val="41"/>
          <w:lang w:eastAsia="ru-RU"/>
        </w:rPr>
        <w:t>ЗАКОН </w:t>
      </w:r>
    </w:p>
    <w:p w:rsidR="00BA31A5" w:rsidRPr="00BA31A5" w:rsidRDefault="00BA31A5" w:rsidP="00BA31A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A31A5">
        <w:rPr>
          <w:rFonts w:ascii="Arial" w:eastAsia="Times New Roman" w:hAnsi="Arial" w:cs="Arial"/>
          <w:color w:val="3C3C3C"/>
          <w:spacing w:val="2"/>
          <w:sz w:val="41"/>
          <w:szCs w:val="41"/>
          <w:lang w:eastAsia="ru-RU"/>
        </w:rPr>
        <w:t>ТУЛЬСКОЙ ОБЛАСТИ </w:t>
      </w:r>
    </w:p>
    <w:p w:rsidR="00BA31A5" w:rsidRPr="00BA31A5" w:rsidRDefault="00BA31A5" w:rsidP="00BA31A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A31A5">
        <w:rPr>
          <w:rFonts w:ascii="Arial" w:eastAsia="Times New Roman" w:hAnsi="Arial" w:cs="Arial"/>
          <w:color w:val="3C3C3C"/>
          <w:spacing w:val="2"/>
          <w:sz w:val="41"/>
          <w:szCs w:val="41"/>
          <w:lang w:eastAsia="ru-RU"/>
        </w:rPr>
        <w:t>от 25 июля 2009 года N 1313-ЗТО </w:t>
      </w:r>
    </w:p>
    <w:p w:rsidR="00BA31A5" w:rsidRPr="00BA31A5" w:rsidRDefault="00BA31A5" w:rsidP="00BA31A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A31A5">
        <w:rPr>
          <w:rFonts w:ascii="Arial" w:eastAsia="Times New Roman" w:hAnsi="Arial" w:cs="Arial"/>
          <w:color w:val="3C3C3C"/>
          <w:spacing w:val="2"/>
          <w:sz w:val="41"/>
          <w:szCs w:val="41"/>
          <w:lang w:eastAsia="ru-RU"/>
        </w:rPr>
        <w:t>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 </w:t>
      </w:r>
    </w:p>
    <w:p w:rsidR="00BA31A5" w:rsidRPr="00BA31A5" w:rsidRDefault="00BA31A5" w:rsidP="00BA31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Принят Тульской областной Думой 9 июля 2009 года</w:t>
      </w:r>
    </w:p>
    <w:p w:rsidR="00BA31A5" w:rsidRPr="00BA31A5" w:rsidRDefault="00BA31A5" w:rsidP="00BA31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{ИЗМЕНЕНИЯ И ДОПОЛНЕНИЯ:</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1. Категории лиц, пользующихся правом на предоставление мер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Право на меры социальной поддержки, установленные настоящим Законом, имеют следующие категории лиц, постоянно проживающих на территории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один из родителей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(выполнении задач по обеспечению безопасности и защите граждан Российской Федерации, проживающих на территориях Южной Осетии и Абхазии);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 xml:space="preserve">2) вдова (вдовец)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w:t>
      </w:r>
      <w:r w:rsidRPr="00BA31A5">
        <w:rPr>
          <w:rFonts w:ascii="Arial" w:eastAsia="Times New Roman" w:hAnsi="Arial" w:cs="Arial"/>
          <w:color w:val="2D2D2D"/>
          <w:spacing w:val="2"/>
          <w:sz w:val="21"/>
          <w:szCs w:val="21"/>
          <w:lang w:eastAsia="ru-RU"/>
        </w:rPr>
        <w:lastRenderedPageBreak/>
        <w:t>государств (выполнении задач по обеспечению безопасности и защите граждан Российской Федерации, проживающих на территориях Южной Осетии и Абхазии), не вступившая (не вступивший) в повторный брак;</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вдова (вдовец) погибшего (умершего) при исполнении служебных обязанностей военнослужащего или сотрудника правоохранительных органов, не вступившая (не вступивший) в повторный брак;</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4) инвалиды боевых действий, проходившие военную службу по призыву;</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5) инвалиды боевых действий;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6) ветераны боевых действий;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7) военнослужащие и сотрудники правоохранительных органов (уволенные с военной службы и службы в правоохранительных органах), получившие увечья, ранения, травмы, заболевания при исполнении служебных обязанностей (за исключением граждан, принимавших участие в ликвидации последствий аварии на Чернобыльской АЭС).</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2. Меры социальной поддержки одного из родителей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(выполнении задач по обеспечению безопасности и защите граждан Российской Федерации, проживающих на территориях Южной Осетии и Абхазии)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Одному из родителей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(выполнении задач по обеспечению безопасности и защите граждан Российской Федерации, проживающих на территориях Южной Осетии и Абхазии),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ежемесячная денежная выплата в размере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lastRenderedPageBreak/>
        <w:t>{Цифры "1400" заменены цифрами "3000": </w:t>
      </w: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а) при среднедушевом доходе семьи (одиноко проживающего гражданина) ниже или равном половине величины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б)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г)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д)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{Подпункты "а"-"д"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обеспечение путевкой для летнего отдыха при среднедушевом доходе семьи (одиноко проживающего гражданина), не превышающем трех величин прожиточного минимума на душу населения, установленного в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 изложен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4) обеспечение матерей праздничными подарками к Международному женскому дню 8 марта.</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 xml:space="preserve">Статья 3. Меры социальной поддержки вдов (вдовцов) погибших (умерших, пропавших без вести) при исполнении служебных обязанностей военнослужащих или сотрудников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(выполнении задач по обеспечению безопасности и защите граждан </w:t>
      </w:r>
      <w:r w:rsidRPr="00BA31A5">
        <w:rPr>
          <w:rFonts w:ascii="Arial" w:eastAsia="Times New Roman" w:hAnsi="Arial" w:cs="Arial"/>
          <w:color w:val="4C4C4C"/>
          <w:spacing w:val="2"/>
          <w:sz w:val="38"/>
          <w:szCs w:val="38"/>
          <w:lang w:eastAsia="ru-RU"/>
        </w:rPr>
        <w:lastRenderedPageBreak/>
        <w:t>Российской Федерации, проживающих на территориях Южной Осетии и Абхазии), не вступивших в повторный брак</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Вдовам (вдовцам) погибших (умерших, пропавших без вести) при исполнении служебных обязанностей военнослужащих или сотрудников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(выполнении задач по обеспечению безопасности и защите граждан Российской Федерации, проживающих на территориях Южной Осетии и Абхазии), не вступившим в повторный брак,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ежемесячная денежная выплата в размере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{Цифры "1400" заменены цифрами "3000": </w:t>
      </w: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а) при среднедушевом доходе семьи (одиноко проживающего гражданина) ниже или равном половине величины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б)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г)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д)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{Подпункты "а"-"д"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обеспечение путевкой для летнего отдыха (в том числе их несовершеннолетних детей) при среднедушевом доходе семьи (одиноко проживающего гражданина), не превышающем трех величин прожиточного минимума на душу населения, установленного в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 изложен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4) обеспечение вдов праздничными подарками к Международному женскому дню 8 марта;</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5) обеспечение новогодними подарками несовершеннолетних детей.</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lastRenderedPageBreak/>
        <w:t>Статья 4. Меры социальной поддержки вдов (вдовцов) погибших (умерших) при исполнении служебных обязанностей военнослужащих или сотрудников правоохранительных органов, не вступивших в повторный брак</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Вдовам (вдовцам) погибших (умерших) при исполнении служебных обязанностей военнослужащих или сотрудников правоохранительных органов, не вступившим в повторный брак,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ежемесячная денежная выплата в размере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{Цифры "1400" заменены цифрами "3000": </w:t>
      </w: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обеспечение вдов праздничными подарками к Международному женскому дню 8 марта;</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обеспечение новогодними подарками несовершеннолетних детей.</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5. Меры социальной поддержки инвалидов боевых действий, проходивших военную службу по призыву</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Инвалидам боевых действий, проходившим военную службу по призыву,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ежемесячная денежная выплата в размере 1500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{Цифры "700" заменены цифрами "1500": </w:t>
      </w: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а) при среднедушевом доходе семьи (одиноко проживающего гражданина) ниже или равном половине величины (включительно)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б)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г)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д)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{Подпункты "а"-"д"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lastRenderedPageBreak/>
        <w:t>3) обеспечение путевкой для летнего отдыха (в том числе членов их семей (супруги, несовершеннолетних детей) при среднедушевом доходе семьи (одиноко проживающего гражданина), не превышающем трех величин прожиточного минимума на душу населения, установленного в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 изложен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4) обеспечение новогодними подарками несовершеннолетних детей.</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6. Меры социальной поддержки инвалидов боевых действий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Инвалидам боевых действий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а) при среднедушевом доходе семьи (одиноко проживающего гражданина) ниже или равном половине величины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б)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г)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д)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{Подпункты "а"-"д"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обеспечение путевкой для летнего отдыха (в том числе членов их семей (супруги, супруга, несовершеннолетних детей) при среднедушевом доходе семьи (одиноко проживающего гражданина), не превышающем трех величин прожиточного минимума на душу населения, установленного в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 изложен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обеспечение новогодними подарками несовершеннолетних детей.</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7. Меры социальной поддержки ветеранов боевых действий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Ветеранам боевых действий предоставляются следующие меры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lastRenderedPageBreak/>
        <w:t>а) при среднедушевом доходе семьи (одиноко проживающего гражданина) ниже или равном половине величины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б)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г)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д)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{Подпункты "а"-"д"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2) обеспечение путевкой для летнего отдыха (в том числе членов их семей (супруги, супруга, несовершеннолетних детей) при среднедушевом доходе семьи (одиноко проживающего гражданина), не превышающем трех величин прожиточного минимума на душу населения, установленного в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 изложен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8. Меры социальной поддержки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 (за исключением граждан, принимавших участие в ликвидации последствий аварии на Чернобыльской АЭС)</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Военнослужащим и сотрудникам правоохранительных органов (уволенным с военной службы и службы в правоохранительных органах), получившим увечья, ранения, травмы, заболевания при исполнении служебных обязанностей (за исключением граждан, принимавших участие в ликвидации последствий аварии на Чернобыльской АЭС), предоставляется ежегодная денежная выплата в следующих размерах:</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1) при среднедушевом доходе семьи (одиноко проживающего гражданина) ниже или равном половине величины прожиточного минимума на душу населения, установленного в Тульской области, – 5000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lastRenderedPageBreak/>
        <w:t>2) при среднедушевом доходе семьи (одиноко проживающего гражданина) от половины до величины (включительно) прожиточного минимума на душу населения, установленного в Тульской области, – 4000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3) при среднедушевом доходе семьи (одиноко проживающего гражданина) от величины до двух величин (включительно) прожиточного минимума на душу населения, установленного в Тульской области, – 3000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4) при среднедушевом доходе семьи (одиноко проживающего гражданина) от двух до двух с половиной величин (включительно) прожиточного минимума на душу населения, установленного в Тульской области, – 2000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5) при среднедушевом доходе семьи (одиноко проживающего гражданина) от двух с половиной до трех величин (включительно) прожиточного минимума на душу населения, установленного в Тульской области, – 1000 рублей.</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{Пункты 1-5 изложены в новой редакции: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9. Порядок предоставления мер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Меры социальной поддержки предоставляются в порядке, установленном правительством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{Слово "администрацией" заменено словом "правительством": </w:t>
      </w:r>
      <w:r w:rsidRPr="00BA31A5">
        <w:rPr>
          <w:rFonts w:ascii="Arial" w:eastAsia="Times New Roman" w:hAnsi="Arial" w:cs="Arial"/>
          <w:color w:val="00466E"/>
          <w:spacing w:val="2"/>
          <w:sz w:val="21"/>
          <w:szCs w:val="21"/>
          <w:u w:val="single"/>
          <w:lang w:eastAsia="ru-RU"/>
        </w:rPr>
        <w:t>Закон Тульской области от 30.11.2011 N 1672-ЗТО</w:t>
      </w:r>
      <w:r w:rsidRPr="00BA31A5">
        <w:rPr>
          <w:rFonts w:ascii="Arial" w:eastAsia="Times New Roman" w:hAnsi="Arial" w:cs="Arial"/>
          <w:color w:val="2D2D2D"/>
          <w:spacing w:val="2"/>
          <w:sz w:val="21"/>
          <w:szCs w:val="21"/>
          <w:lang w:eastAsia="ru-RU"/>
        </w:rPr>
        <w:t>; НГР: RU71000201100613}</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10. Финансирование расходов на предоставление мер социальной поддержки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Финансирование расходов на предоставление мер социальной поддержки, установленных настоящим Законом, является расходным обязательством Тульской области.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Размер ежемесячной денежной выплаты ежегодно индексируется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При последующей индексации размер ежемесячной денежной выплаты определяется с учетом ранее произведенной индексации.</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Индексация производится органом исполнительной власти Тульской области по социальному развитию.</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{Абзацы 2-4 введены: </w:t>
      </w:r>
      <w:r w:rsidRPr="00BA31A5">
        <w:rPr>
          <w:rFonts w:ascii="Arial" w:eastAsia="Times New Roman" w:hAnsi="Arial" w:cs="Arial"/>
          <w:color w:val="00466E"/>
          <w:spacing w:val="2"/>
          <w:sz w:val="21"/>
          <w:szCs w:val="21"/>
          <w:u w:val="single"/>
          <w:lang w:eastAsia="ru-RU"/>
        </w:rPr>
        <w:t>Закон Тульской области от 03.03.2011 N 1548-ЗТО</w:t>
      </w:r>
      <w:r w:rsidRPr="00BA31A5">
        <w:rPr>
          <w:rFonts w:ascii="Arial" w:eastAsia="Times New Roman" w:hAnsi="Arial" w:cs="Arial"/>
          <w:color w:val="2D2D2D"/>
          <w:spacing w:val="2"/>
          <w:sz w:val="21"/>
          <w:szCs w:val="21"/>
          <w:lang w:eastAsia="ru-RU"/>
        </w:rPr>
        <w:t>; НГР: RU71000201100096}</w:t>
      </w:r>
    </w:p>
    <w:p w:rsidR="00BA31A5" w:rsidRPr="00BA31A5" w:rsidRDefault="00BA31A5" w:rsidP="00BA31A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A31A5">
        <w:rPr>
          <w:rFonts w:ascii="Arial" w:eastAsia="Times New Roman" w:hAnsi="Arial" w:cs="Arial"/>
          <w:color w:val="4C4C4C"/>
          <w:spacing w:val="2"/>
          <w:sz w:val="38"/>
          <w:szCs w:val="38"/>
          <w:lang w:eastAsia="ru-RU"/>
        </w:rPr>
        <w:t>Статья 11. Порядок вступления в силу настоящего Закона</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t>Настоящий Закон вступает в силу по истечении десяти дней после дня его официального опубликования.</w:t>
      </w:r>
    </w:p>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A31A5">
        <w:rPr>
          <w:rFonts w:ascii="Arial" w:eastAsia="Times New Roman" w:hAnsi="Arial" w:cs="Arial"/>
          <w:color w:val="2D2D2D"/>
          <w:spacing w:val="2"/>
          <w:sz w:val="21"/>
          <w:szCs w:val="21"/>
          <w:lang w:eastAsia="ru-RU"/>
        </w:rPr>
        <w:lastRenderedPageBreak/>
        <w:t>Действие настоящего Закона распространяется на правоотношения, возникшие с 1 марта 2009 года.</w:t>
      </w:r>
    </w:p>
    <w:tbl>
      <w:tblPr>
        <w:tblW w:w="0" w:type="auto"/>
        <w:tblCellMar>
          <w:left w:w="0" w:type="dxa"/>
          <w:right w:w="0" w:type="dxa"/>
        </w:tblCellMar>
        <w:tblLook w:val="04A0" w:firstRow="1" w:lastRow="0" w:firstColumn="1" w:lastColumn="0" w:noHBand="0" w:noVBand="1"/>
      </w:tblPr>
      <w:tblGrid>
        <w:gridCol w:w="351"/>
        <w:gridCol w:w="3192"/>
        <w:gridCol w:w="2573"/>
        <w:gridCol w:w="3239"/>
      </w:tblGrid>
      <w:tr w:rsidR="00BA31A5" w:rsidRPr="00BA31A5" w:rsidTr="00BA31A5">
        <w:trPr>
          <w:trHeight w:val="15"/>
        </w:trPr>
        <w:tc>
          <w:tcPr>
            <w:tcW w:w="370"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3881"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3511"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4066"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r>
      <w:tr w:rsidR="00BA31A5" w:rsidRPr="00BA31A5" w:rsidTr="00BA31A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Председатель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r>
      <w:tr w:rsidR="00BA31A5" w:rsidRPr="00BA31A5" w:rsidTr="00BA31A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Тульской областной Думы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О.В. Татаринов</w:t>
            </w:r>
          </w:p>
        </w:tc>
      </w:tr>
    </w:tbl>
    <w:p w:rsidR="00BA31A5" w:rsidRPr="00BA31A5" w:rsidRDefault="00BA31A5" w:rsidP="00BA31A5">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52"/>
        <w:gridCol w:w="3185"/>
        <w:gridCol w:w="2633"/>
        <w:gridCol w:w="3185"/>
      </w:tblGrid>
      <w:tr w:rsidR="00BA31A5" w:rsidRPr="00BA31A5" w:rsidTr="00BA31A5">
        <w:trPr>
          <w:trHeight w:val="15"/>
        </w:trPr>
        <w:tc>
          <w:tcPr>
            <w:tcW w:w="370"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3881"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3511"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c>
          <w:tcPr>
            <w:tcW w:w="4066" w:type="dxa"/>
            <w:hideMark/>
          </w:tcPr>
          <w:p w:rsidR="00BA31A5" w:rsidRPr="00BA31A5" w:rsidRDefault="00BA31A5" w:rsidP="00BA31A5">
            <w:pPr>
              <w:spacing w:after="0" w:line="240" w:lineRule="auto"/>
              <w:rPr>
                <w:rFonts w:ascii="Times New Roman" w:eastAsia="Times New Roman" w:hAnsi="Times New Roman" w:cs="Times New Roman"/>
                <w:sz w:val="2"/>
                <w:szCs w:val="24"/>
                <w:lang w:eastAsia="ru-RU"/>
              </w:rPr>
            </w:pPr>
          </w:p>
        </w:tc>
      </w:tr>
      <w:tr w:rsidR="00BA31A5" w:rsidRPr="00BA31A5" w:rsidTr="00BA31A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Губернатор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r>
      <w:tr w:rsidR="00BA31A5" w:rsidRPr="00BA31A5" w:rsidTr="00BA31A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Тульской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1A5" w:rsidRPr="00BA31A5" w:rsidRDefault="00BA31A5" w:rsidP="00BA31A5">
            <w:pPr>
              <w:spacing w:after="0" w:line="315" w:lineRule="atLeast"/>
              <w:textAlignment w:val="baseline"/>
              <w:rPr>
                <w:rFonts w:ascii="Times New Roman" w:eastAsia="Times New Roman" w:hAnsi="Times New Roman" w:cs="Times New Roman"/>
                <w:color w:val="2D2D2D"/>
                <w:sz w:val="21"/>
                <w:szCs w:val="21"/>
                <w:lang w:eastAsia="ru-RU"/>
              </w:rPr>
            </w:pPr>
            <w:r w:rsidRPr="00BA31A5">
              <w:rPr>
                <w:rFonts w:ascii="Times New Roman" w:eastAsia="Times New Roman" w:hAnsi="Times New Roman" w:cs="Times New Roman"/>
                <w:color w:val="2D2D2D"/>
                <w:sz w:val="21"/>
                <w:szCs w:val="21"/>
                <w:lang w:eastAsia="ru-RU"/>
              </w:rPr>
              <w:t>В.Д. Дудка</w:t>
            </w:r>
          </w:p>
        </w:tc>
      </w:tr>
      <w:bookmarkEnd w:id="0"/>
    </w:tbl>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04"/>
    <w:rsid w:val="00BA31A5"/>
    <w:rsid w:val="00C96D04"/>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31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31A5"/>
    <w:rPr>
      <w:rFonts w:ascii="Times New Roman" w:eastAsia="Times New Roman" w:hAnsi="Times New Roman" w:cs="Times New Roman"/>
      <w:b/>
      <w:bCs/>
      <w:sz w:val="27"/>
      <w:szCs w:val="27"/>
      <w:lang w:eastAsia="ru-RU"/>
    </w:rPr>
  </w:style>
  <w:style w:type="paragraph" w:customStyle="1" w:styleId="headertext">
    <w:name w:val="headertext"/>
    <w:basedOn w:val="a"/>
    <w:rsid w:val="00BA3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1A5"/>
  </w:style>
  <w:style w:type="paragraph" w:customStyle="1" w:styleId="formattext">
    <w:name w:val="formattext"/>
    <w:basedOn w:val="a"/>
    <w:rsid w:val="00BA3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1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31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31A5"/>
    <w:rPr>
      <w:rFonts w:ascii="Times New Roman" w:eastAsia="Times New Roman" w:hAnsi="Times New Roman" w:cs="Times New Roman"/>
      <w:b/>
      <w:bCs/>
      <w:sz w:val="27"/>
      <w:szCs w:val="27"/>
      <w:lang w:eastAsia="ru-RU"/>
    </w:rPr>
  </w:style>
  <w:style w:type="paragraph" w:customStyle="1" w:styleId="headertext">
    <w:name w:val="headertext"/>
    <w:basedOn w:val="a"/>
    <w:rsid w:val="00BA3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1A5"/>
  </w:style>
  <w:style w:type="paragraph" w:customStyle="1" w:styleId="formattext">
    <w:name w:val="formattext"/>
    <w:basedOn w:val="a"/>
    <w:rsid w:val="00BA3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2465">
      <w:bodyDiv w:val="1"/>
      <w:marLeft w:val="0"/>
      <w:marRight w:val="0"/>
      <w:marTop w:val="0"/>
      <w:marBottom w:val="0"/>
      <w:divBdr>
        <w:top w:val="none" w:sz="0" w:space="0" w:color="auto"/>
        <w:left w:val="none" w:sz="0" w:space="0" w:color="auto"/>
        <w:bottom w:val="none" w:sz="0" w:space="0" w:color="auto"/>
        <w:right w:val="none" w:sz="0" w:space="0" w:color="auto"/>
      </w:divBdr>
      <w:divsChild>
        <w:div w:id="293677928">
          <w:marLeft w:val="0"/>
          <w:marRight w:val="0"/>
          <w:marTop w:val="0"/>
          <w:marBottom w:val="0"/>
          <w:divBdr>
            <w:top w:val="inset" w:sz="2" w:space="0" w:color="auto"/>
            <w:left w:val="inset" w:sz="2" w:space="1" w:color="auto"/>
            <w:bottom w:val="inset" w:sz="2" w:space="0" w:color="auto"/>
            <w:right w:val="inset" w:sz="2" w:space="1" w:color="auto"/>
          </w:divBdr>
        </w:div>
        <w:div w:id="92572834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15567</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2016-08-31T12:35:00Z</dcterms:created>
  <dcterms:modified xsi:type="dcterms:W3CDTF">2016-08-31T12:35:00Z</dcterms:modified>
</cp:coreProperties>
</file>