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382" w:rsidRPr="00187382" w:rsidRDefault="00187382" w:rsidP="00187382">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187382">
        <w:rPr>
          <w:rFonts w:ascii="Arial" w:eastAsia="Times New Roman" w:hAnsi="Arial" w:cs="Arial"/>
          <w:color w:val="3C3C3C"/>
          <w:spacing w:val="2"/>
          <w:sz w:val="41"/>
          <w:szCs w:val="41"/>
          <w:lang w:eastAsia="ru-RU"/>
        </w:rPr>
        <w:t>ЗАКОН</w:t>
      </w:r>
      <w:r w:rsidRPr="00187382">
        <w:rPr>
          <w:rFonts w:ascii="Arial" w:eastAsia="Times New Roman" w:hAnsi="Arial" w:cs="Arial"/>
          <w:color w:val="3C3C3C"/>
          <w:spacing w:val="2"/>
          <w:sz w:val="41"/>
          <w:szCs w:val="41"/>
          <w:lang w:eastAsia="ru-RU"/>
        </w:rPr>
        <w:br/>
        <w:t>УДМУРТСКОЙ РЕСПУБЛИКИ</w:t>
      </w:r>
    </w:p>
    <w:p w:rsidR="00187382" w:rsidRPr="00187382" w:rsidRDefault="00187382" w:rsidP="00187382">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187382">
        <w:rPr>
          <w:rFonts w:ascii="Arial" w:eastAsia="Times New Roman" w:hAnsi="Arial" w:cs="Arial"/>
          <w:color w:val="3C3C3C"/>
          <w:spacing w:val="2"/>
          <w:sz w:val="41"/>
          <w:szCs w:val="41"/>
          <w:lang w:eastAsia="ru-RU"/>
        </w:rPr>
        <w:t>О звании «Ветеран труда Удмуртской Республики»</w:t>
      </w:r>
    </w:p>
    <w:p w:rsidR="00187382" w:rsidRPr="00187382" w:rsidRDefault="00187382" w:rsidP="0018738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87382">
        <w:rPr>
          <w:rFonts w:ascii="Arial" w:eastAsia="Times New Roman" w:hAnsi="Arial" w:cs="Arial"/>
          <w:color w:val="2D2D2D"/>
          <w:spacing w:val="2"/>
          <w:sz w:val="21"/>
          <w:szCs w:val="21"/>
          <w:lang w:eastAsia="ru-RU"/>
        </w:rPr>
        <w:t>(с изменениями на 19 декабря 2014 года)</w:t>
      </w:r>
    </w:p>
    <w:p w:rsidR="00187382" w:rsidRPr="00187382" w:rsidRDefault="00187382" w:rsidP="00187382">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r w:rsidRPr="00187382">
        <w:rPr>
          <w:rFonts w:ascii="Courier New" w:eastAsia="Times New Roman" w:hAnsi="Courier New" w:cs="Courier New"/>
          <w:color w:val="2D2D2D"/>
          <w:spacing w:val="2"/>
          <w:sz w:val="21"/>
          <w:szCs w:val="21"/>
          <w:lang w:eastAsia="ru-RU"/>
        </w:rPr>
        <w:br/>
        <w:t>Принят Государственным Советом</w:t>
      </w:r>
      <w:r w:rsidRPr="00187382">
        <w:rPr>
          <w:rFonts w:ascii="Courier New" w:eastAsia="Times New Roman" w:hAnsi="Courier New" w:cs="Courier New"/>
          <w:color w:val="2D2D2D"/>
          <w:spacing w:val="2"/>
          <w:sz w:val="21"/>
          <w:szCs w:val="21"/>
          <w:lang w:eastAsia="ru-RU"/>
        </w:rPr>
        <w:br/>
        <w:t>Удмуртской Республики</w:t>
      </w:r>
      <w:r w:rsidRPr="00187382">
        <w:rPr>
          <w:rFonts w:ascii="Courier New" w:eastAsia="Times New Roman" w:hAnsi="Courier New" w:cs="Courier New"/>
          <w:color w:val="2D2D2D"/>
          <w:spacing w:val="2"/>
          <w:sz w:val="21"/>
          <w:szCs w:val="21"/>
          <w:lang w:eastAsia="ru-RU"/>
        </w:rPr>
        <w:br/>
        <w:t>28 августа 2007 года</w:t>
      </w:r>
    </w:p>
    <w:p w:rsidR="00187382" w:rsidRPr="00187382" w:rsidRDefault="00187382" w:rsidP="0018738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7382">
        <w:rPr>
          <w:rFonts w:ascii="Arial" w:eastAsia="Times New Roman" w:hAnsi="Arial" w:cs="Arial"/>
          <w:color w:val="2D2D2D"/>
          <w:spacing w:val="2"/>
          <w:sz w:val="21"/>
          <w:szCs w:val="21"/>
          <w:lang w:eastAsia="ru-RU"/>
        </w:rPr>
        <w:br/>
        <w:t>____________________________________________________________________</w:t>
      </w:r>
      <w:r w:rsidRPr="00187382">
        <w:rPr>
          <w:rFonts w:ascii="Arial" w:eastAsia="Times New Roman" w:hAnsi="Arial" w:cs="Arial"/>
          <w:color w:val="2D2D2D"/>
          <w:spacing w:val="2"/>
          <w:sz w:val="21"/>
          <w:szCs w:val="21"/>
          <w:lang w:eastAsia="ru-RU"/>
        </w:rPr>
        <w:br/>
      </w:r>
      <w:r w:rsidRPr="00187382">
        <w:rPr>
          <w:rFonts w:ascii="Arial" w:eastAsia="Times New Roman" w:hAnsi="Arial" w:cs="Arial"/>
          <w:color w:val="2D2D2D"/>
          <w:spacing w:val="2"/>
          <w:sz w:val="21"/>
          <w:szCs w:val="21"/>
          <w:lang w:eastAsia="ru-RU"/>
        </w:rPr>
        <w:br/>
        <w:t>с изменениями, внесёнными </w:t>
      </w:r>
      <w:hyperlink r:id="rId5" w:history="1">
        <w:r w:rsidRPr="00187382">
          <w:rPr>
            <w:rFonts w:ascii="Arial" w:eastAsia="Times New Roman" w:hAnsi="Arial" w:cs="Arial"/>
            <w:color w:val="00466E"/>
            <w:spacing w:val="2"/>
            <w:sz w:val="21"/>
            <w:szCs w:val="21"/>
            <w:u w:val="single"/>
            <w:lang w:eastAsia="ru-RU"/>
          </w:rPr>
          <w:t>Законом УР от 8 октября 2008 года № 36- РЗ</w:t>
        </w:r>
      </w:hyperlink>
      <w:r w:rsidRPr="00187382">
        <w:rPr>
          <w:rFonts w:ascii="Arial" w:eastAsia="Times New Roman" w:hAnsi="Arial" w:cs="Arial"/>
          <w:color w:val="2D2D2D"/>
          <w:spacing w:val="2"/>
          <w:sz w:val="21"/>
          <w:szCs w:val="21"/>
          <w:lang w:eastAsia="ru-RU"/>
        </w:rPr>
        <w:br/>
        <w:t>с изменениями, внесёнными </w:t>
      </w:r>
      <w:hyperlink r:id="rId6" w:history="1">
        <w:r w:rsidRPr="00187382">
          <w:rPr>
            <w:rFonts w:ascii="Arial" w:eastAsia="Times New Roman" w:hAnsi="Arial" w:cs="Arial"/>
            <w:color w:val="00466E"/>
            <w:spacing w:val="2"/>
            <w:sz w:val="21"/>
            <w:szCs w:val="21"/>
            <w:u w:val="single"/>
            <w:lang w:eastAsia="ru-RU"/>
          </w:rPr>
          <w:t>Законом УР от 15 декабря 2008 года № 57- РЗ</w:t>
        </w:r>
      </w:hyperlink>
      <w:r w:rsidRPr="00187382">
        <w:rPr>
          <w:rFonts w:ascii="Arial" w:eastAsia="Times New Roman" w:hAnsi="Arial" w:cs="Arial"/>
          <w:color w:val="2D2D2D"/>
          <w:spacing w:val="2"/>
          <w:sz w:val="21"/>
          <w:szCs w:val="21"/>
          <w:lang w:eastAsia="ru-RU"/>
        </w:rPr>
        <w:br/>
        <w:t>с изменениями, внесёнными </w:t>
      </w:r>
      <w:hyperlink r:id="rId7" w:history="1">
        <w:r w:rsidRPr="00187382">
          <w:rPr>
            <w:rFonts w:ascii="Arial" w:eastAsia="Times New Roman" w:hAnsi="Arial" w:cs="Arial"/>
            <w:color w:val="00466E"/>
            <w:spacing w:val="2"/>
            <w:sz w:val="21"/>
            <w:szCs w:val="21"/>
            <w:u w:val="single"/>
            <w:lang w:eastAsia="ru-RU"/>
          </w:rPr>
          <w:t>Законом УР от 10 мая 2011 года № 16-РЗ</w:t>
        </w:r>
      </w:hyperlink>
      <w:r w:rsidRPr="00187382">
        <w:rPr>
          <w:rFonts w:ascii="Arial" w:eastAsia="Times New Roman" w:hAnsi="Arial" w:cs="Arial"/>
          <w:color w:val="2D2D2D"/>
          <w:spacing w:val="2"/>
          <w:sz w:val="21"/>
          <w:szCs w:val="21"/>
          <w:lang w:eastAsia="ru-RU"/>
        </w:rPr>
        <w:br/>
        <w:t>с изменениями, внесёнными </w:t>
      </w:r>
      <w:hyperlink r:id="rId8" w:history="1">
        <w:r w:rsidRPr="00187382">
          <w:rPr>
            <w:rFonts w:ascii="Arial" w:eastAsia="Times New Roman" w:hAnsi="Arial" w:cs="Arial"/>
            <w:color w:val="00466E"/>
            <w:spacing w:val="2"/>
            <w:sz w:val="21"/>
            <w:szCs w:val="21"/>
            <w:u w:val="single"/>
            <w:lang w:eastAsia="ru-RU"/>
          </w:rPr>
          <w:t>Законом УР от 28 июня 2012 года № 37-РЗ</w:t>
        </w:r>
      </w:hyperlink>
      <w:r w:rsidRPr="00187382">
        <w:rPr>
          <w:rFonts w:ascii="Arial" w:eastAsia="Times New Roman" w:hAnsi="Arial" w:cs="Arial"/>
          <w:color w:val="2D2D2D"/>
          <w:spacing w:val="2"/>
          <w:sz w:val="21"/>
          <w:szCs w:val="21"/>
          <w:lang w:eastAsia="ru-RU"/>
        </w:rPr>
        <w:br/>
        <w:t>с изменениями, внесёнными </w:t>
      </w:r>
      <w:hyperlink r:id="rId9" w:history="1">
        <w:r w:rsidRPr="00187382">
          <w:rPr>
            <w:rFonts w:ascii="Arial" w:eastAsia="Times New Roman" w:hAnsi="Arial" w:cs="Arial"/>
            <w:color w:val="00466E"/>
            <w:spacing w:val="2"/>
            <w:sz w:val="21"/>
            <w:szCs w:val="21"/>
            <w:u w:val="single"/>
            <w:lang w:eastAsia="ru-RU"/>
          </w:rPr>
          <w:t>Законом УР от 7 ноября 2011 года № 61-РЗ</w:t>
        </w:r>
      </w:hyperlink>
      <w:r w:rsidRPr="00187382">
        <w:rPr>
          <w:rFonts w:ascii="Arial" w:eastAsia="Times New Roman" w:hAnsi="Arial" w:cs="Arial"/>
          <w:color w:val="2D2D2D"/>
          <w:spacing w:val="2"/>
          <w:sz w:val="21"/>
          <w:szCs w:val="21"/>
          <w:lang w:eastAsia="ru-RU"/>
        </w:rPr>
        <w:br/>
        <w:t>с изменениями, внесёнными </w:t>
      </w:r>
      <w:hyperlink r:id="rId10" w:history="1">
        <w:r w:rsidRPr="00187382">
          <w:rPr>
            <w:rFonts w:ascii="Arial" w:eastAsia="Times New Roman" w:hAnsi="Arial" w:cs="Arial"/>
            <w:color w:val="00466E"/>
            <w:spacing w:val="2"/>
            <w:sz w:val="21"/>
            <w:szCs w:val="21"/>
            <w:u w:val="single"/>
            <w:lang w:eastAsia="ru-RU"/>
          </w:rPr>
          <w:t>Законом УР от 8 мая 2013 года № 35-РЗ</w:t>
        </w:r>
      </w:hyperlink>
      <w:r w:rsidRPr="00187382">
        <w:rPr>
          <w:rFonts w:ascii="Arial" w:eastAsia="Times New Roman" w:hAnsi="Arial" w:cs="Arial"/>
          <w:color w:val="2D2D2D"/>
          <w:spacing w:val="2"/>
          <w:sz w:val="21"/>
          <w:szCs w:val="21"/>
          <w:lang w:eastAsia="ru-RU"/>
        </w:rPr>
        <w:br/>
        <w:t>с изменениями, внесёнными </w:t>
      </w:r>
      <w:hyperlink r:id="rId11" w:history="1">
        <w:r w:rsidRPr="00187382">
          <w:rPr>
            <w:rFonts w:ascii="Arial" w:eastAsia="Times New Roman" w:hAnsi="Arial" w:cs="Arial"/>
            <w:color w:val="00466E"/>
            <w:spacing w:val="2"/>
            <w:sz w:val="21"/>
            <w:szCs w:val="21"/>
            <w:u w:val="single"/>
            <w:lang w:eastAsia="ru-RU"/>
          </w:rPr>
          <w:t>Законом УР от 5 мая 2014 года № 21-РЗ</w:t>
        </w:r>
      </w:hyperlink>
      <w:r w:rsidRPr="00187382">
        <w:rPr>
          <w:rFonts w:ascii="Arial" w:eastAsia="Times New Roman" w:hAnsi="Arial" w:cs="Arial"/>
          <w:color w:val="2D2D2D"/>
          <w:spacing w:val="2"/>
          <w:sz w:val="21"/>
          <w:szCs w:val="21"/>
          <w:lang w:eastAsia="ru-RU"/>
        </w:rPr>
        <w:br/>
        <w:t>с изменениями, внесёнными </w:t>
      </w:r>
      <w:hyperlink r:id="rId12" w:history="1">
        <w:r w:rsidRPr="00187382">
          <w:rPr>
            <w:rFonts w:ascii="Arial" w:eastAsia="Times New Roman" w:hAnsi="Arial" w:cs="Arial"/>
            <w:color w:val="00466E"/>
            <w:spacing w:val="2"/>
            <w:sz w:val="21"/>
            <w:szCs w:val="21"/>
            <w:u w:val="single"/>
            <w:lang w:eastAsia="ru-RU"/>
          </w:rPr>
          <w:t>Законом УР от 19 декабря 2014 года № 85-РЗ</w:t>
        </w:r>
      </w:hyperlink>
      <w:r w:rsidRPr="00187382">
        <w:rPr>
          <w:rFonts w:ascii="Arial" w:eastAsia="Times New Roman" w:hAnsi="Arial" w:cs="Arial"/>
          <w:color w:val="2D2D2D"/>
          <w:spacing w:val="2"/>
          <w:sz w:val="21"/>
          <w:szCs w:val="21"/>
          <w:lang w:eastAsia="ru-RU"/>
        </w:rPr>
        <w:br/>
        <w:t>____________________________________________________________________</w:t>
      </w:r>
    </w:p>
    <w:p w:rsidR="00187382" w:rsidRPr="00187382" w:rsidRDefault="00187382" w:rsidP="00187382">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187382">
        <w:rPr>
          <w:rFonts w:ascii="Arial" w:eastAsia="Times New Roman" w:hAnsi="Arial" w:cs="Arial"/>
          <w:color w:val="4C4C4C"/>
          <w:spacing w:val="2"/>
          <w:sz w:val="38"/>
          <w:szCs w:val="38"/>
          <w:lang w:eastAsia="ru-RU"/>
        </w:rPr>
        <w:t>Статья 1. Присвоение звания «Ветеран труда Удмуртской Республики»</w:t>
      </w:r>
    </w:p>
    <w:p w:rsidR="00187382" w:rsidRPr="00187382" w:rsidRDefault="00187382" w:rsidP="0018738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7382">
        <w:rPr>
          <w:rFonts w:ascii="Arial" w:eastAsia="Times New Roman" w:hAnsi="Arial" w:cs="Arial"/>
          <w:color w:val="2D2D2D"/>
          <w:spacing w:val="2"/>
          <w:sz w:val="21"/>
          <w:szCs w:val="21"/>
          <w:lang w:eastAsia="ru-RU"/>
        </w:rPr>
        <w:br/>
        <w:t>1. Звание «Ветеран труда Удмуртской Республики» присваивается гражданам Российской Федерации, проживающим на территории Удмуртской Республики, награждённым Почётной грамотой Удмуртской Республики или знаком отличия «Материнская слава», знаком отличия «Родительская слава», либо удостоенным почётных званий Удмуртской АССР «Народный» или «Заслуженный», почётных званий Удмуртской Республики, предусмотренных пунктами «б» и «в» статьи 17 Закона Удмуртской Республики «</w:t>
      </w:r>
      <w:hyperlink r:id="rId13" w:history="1">
        <w:r w:rsidRPr="00187382">
          <w:rPr>
            <w:rFonts w:ascii="Arial" w:eastAsia="Times New Roman" w:hAnsi="Arial" w:cs="Arial"/>
            <w:color w:val="00466E"/>
            <w:spacing w:val="2"/>
            <w:sz w:val="21"/>
            <w:szCs w:val="21"/>
            <w:u w:val="single"/>
            <w:lang w:eastAsia="ru-RU"/>
          </w:rPr>
          <w:t>О государственных наградах Удмуртской Республики и почётных званиях Удмуртской Республики</w:t>
        </w:r>
      </w:hyperlink>
      <w:r w:rsidRPr="00187382">
        <w:rPr>
          <w:rFonts w:ascii="Arial" w:eastAsia="Times New Roman" w:hAnsi="Arial" w:cs="Arial"/>
          <w:color w:val="2D2D2D"/>
          <w:spacing w:val="2"/>
          <w:sz w:val="21"/>
          <w:szCs w:val="21"/>
          <w:lang w:eastAsia="ru-RU"/>
        </w:rPr>
        <w:t>», имеющим страховой стаж не менее 25 лет для мужчин и 20 лет для женщин.(в ред. </w:t>
      </w:r>
      <w:hyperlink r:id="rId14" w:history="1">
        <w:r w:rsidRPr="00187382">
          <w:rPr>
            <w:rFonts w:ascii="Arial" w:eastAsia="Times New Roman" w:hAnsi="Arial" w:cs="Arial"/>
            <w:color w:val="00466E"/>
            <w:spacing w:val="2"/>
            <w:sz w:val="21"/>
            <w:szCs w:val="21"/>
            <w:u w:val="single"/>
            <w:lang w:eastAsia="ru-RU"/>
          </w:rPr>
          <w:t>Закона УР от 5 мая 2014 года № 21-РЗ</w:t>
        </w:r>
      </w:hyperlink>
      <w:r w:rsidRPr="00187382">
        <w:rPr>
          <w:rFonts w:ascii="Arial" w:eastAsia="Times New Roman" w:hAnsi="Arial" w:cs="Arial"/>
          <w:color w:val="2D2D2D"/>
          <w:spacing w:val="2"/>
          <w:sz w:val="21"/>
          <w:szCs w:val="21"/>
          <w:lang w:eastAsia="ru-RU"/>
        </w:rPr>
        <w:t>), (в ред.</w:t>
      </w:r>
      <w:hyperlink r:id="rId15" w:history="1">
        <w:r w:rsidRPr="00187382">
          <w:rPr>
            <w:rFonts w:ascii="Arial" w:eastAsia="Times New Roman" w:hAnsi="Arial" w:cs="Arial"/>
            <w:color w:val="00466E"/>
            <w:spacing w:val="2"/>
            <w:sz w:val="21"/>
            <w:szCs w:val="21"/>
            <w:u w:val="single"/>
            <w:lang w:eastAsia="ru-RU"/>
          </w:rPr>
          <w:t>Закона УР от 19 декабря 2014 года № 85-РЗ</w:t>
        </w:r>
      </w:hyperlink>
      <w:r w:rsidRPr="00187382">
        <w:rPr>
          <w:rFonts w:ascii="Arial" w:eastAsia="Times New Roman" w:hAnsi="Arial" w:cs="Arial"/>
          <w:color w:val="2D2D2D"/>
          <w:spacing w:val="2"/>
          <w:sz w:val="21"/>
          <w:szCs w:val="21"/>
          <w:lang w:eastAsia="ru-RU"/>
        </w:rPr>
        <w:t>)</w:t>
      </w:r>
      <w:r w:rsidRPr="00187382">
        <w:rPr>
          <w:rFonts w:ascii="Arial" w:eastAsia="Times New Roman" w:hAnsi="Arial" w:cs="Arial"/>
          <w:color w:val="2D2D2D"/>
          <w:spacing w:val="2"/>
          <w:sz w:val="21"/>
          <w:szCs w:val="21"/>
          <w:lang w:eastAsia="ru-RU"/>
        </w:rPr>
        <w:br/>
        <w:t>2. Порядок присвоения звания «Ветеран труда Удмуртской Республики» устанавливается Правительством Удмуртской Республики.</w:t>
      </w:r>
      <w:r w:rsidRPr="00187382">
        <w:rPr>
          <w:rFonts w:ascii="Arial" w:eastAsia="Times New Roman" w:hAnsi="Arial" w:cs="Arial"/>
          <w:color w:val="2D2D2D"/>
          <w:spacing w:val="2"/>
          <w:sz w:val="21"/>
          <w:szCs w:val="21"/>
          <w:lang w:eastAsia="ru-RU"/>
        </w:rPr>
        <w:br/>
      </w:r>
    </w:p>
    <w:p w:rsidR="00187382" w:rsidRPr="00187382" w:rsidRDefault="00187382" w:rsidP="00187382">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187382">
        <w:rPr>
          <w:rFonts w:ascii="Arial" w:eastAsia="Times New Roman" w:hAnsi="Arial" w:cs="Arial"/>
          <w:color w:val="4C4C4C"/>
          <w:spacing w:val="2"/>
          <w:sz w:val="38"/>
          <w:szCs w:val="38"/>
          <w:lang w:eastAsia="ru-RU"/>
        </w:rPr>
        <w:t>Статья 2. Финансирование мер социальной поддержки, установленных настоящим Законом</w:t>
      </w:r>
    </w:p>
    <w:p w:rsidR="00187382" w:rsidRPr="00187382" w:rsidRDefault="00187382" w:rsidP="0018738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7382">
        <w:rPr>
          <w:rFonts w:ascii="Arial" w:eastAsia="Times New Roman" w:hAnsi="Arial" w:cs="Arial"/>
          <w:color w:val="2D2D2D"/>
          <w:spacing w:val="2"/>
          <w:sz w:val="21"/>
          <w:szCs w:val="21"/>
          <w:lang w:eastAsia="ru-RU"/>
        </w:rPr>
        <w:lastRenderedPageBreak/>
        <w:br/>
        <w:t>1. Меры социальной поддержки, установленные настоящим Законом, являются расходными обязательствами Удмуртской Республики.</w:t>
      </w:r>
      <w:r w:rsidRPr="00187382">
        <w:rPr>
          <w:rFonts w:ascii="Arial" w:eastAsia="Times New Roman" w:hAnsi="Arial" w:cs="Arial"/>
          <w:color w:val="2D2D2D"/>
          <w:spacing w:val="2"/>
          <w:sz w:val="21"/>
          <w:szCs w:val="21"/>
          <w:lang w:eastAsia="ru-RU"/>
        </w:rPr>
        <w:br/>
        <w:t>2. Расходы на доставку и пересылку ежемесячных денежных выплат, установленных настоящим Законом, осуществляются из бюджета Удмуртской Республики.</w:t>
      </w:r>
      <w:r w:rsidRPr="00187382">
        <w:rPr>
          <w:rFonts w:ascii="Arial" w:eastAsia="Times New Roman" w:hAnsi="Arial" w:cs="Arial"/>
          <w:b/>
          <w:bCs/>
          <w:color w:val="2D2D2D"/>
          <w:spacing w:val="2"/>
          <w:sz w:val="21"/>
          <w:szCs w:val="21"/>
          <w:lang w:eastAsia="ru-RU"/>
        </w:rPr>
        <w:br/>
      </w:r>
    </w:p>
    <w:p w:rsidR="00187382" w:rsidRPr="00187382" w:rsidRDefault="00187382" w:rsidP="00187382">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187382">
        <w:rPr>
          <w:rFonts w:ascii="Arial" w:eastAsia="Times New Roman" w:hAnsi="Arial" w:cs="Arial"/>
          <w:color w:val="4C4C4C"/>
          <w:spacing w:val="2"/>
          <w:sz w:val="38"/>
          <w:szCs w:val="38"/>
          <w:lang w:eastAsia="ru-RU"/>
        </w:rPr>
        <w:t>Статья 3. Социальная поддержка ветеранов труда Удмуртской Республики</w:t>
      </w:r>
    </w:p>
    <w:p w:rsidR="00187382" w:rsidRPr="00187382" w:rsidRDefault="00187382" w:rsidP="0018738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7382">
        <w:rPr>
          <w:rFonts w:ascii="Arial" w:eastAsia="Times New Roman" w:hAnsi="Arial" w:cs="Arial"/>
          <w:color w:val="2D2D2D"/>
          <w:spacing w:val="2"/>
          <w:sz w:val="21"/>
          <w:szCs w:val="21"/>
          <w:lang w:eastAsia="ru-RU"/>
        </w:rPr>
        <w:br/>
        <w:t>1. Ветераны труда Удмуртской Республики имеют право на меры социальной поддержки в соответствии с настоящей статьей по достижении 60 лет для мужчин и 55 лет для женщин, если иное не предусмотрено частью 1.1 настоящей статьи.(в ред. </w:t>
      </w:r>
      <w:hyperlink r:id="rId16" w:history="1">
        <w:r w:rsidRPr="00187382">
          <w:rPr>
            <w:rFonts w:ascii="Arial" w:eastAsia="Times New Roman" w:hAnsi="Arial" w:cs="Arial"/>
            <w:color w:val="00466E"/>
            <w:spacing w:val="2"/>
            <w:sz w:val="21"/>
            <w:szCs w:val="21"/>
            <w:u w:val="single"/>
            <w:lang w:eastAsia="ru-RU"/>
          </w:rPr>
          <w:t>Закона УР от 5 мая 2014 года № 21-РЗ</w:t>
        </w:r>
      </w:hyperlink>
      <w:r w:rsidRPr="00187382">
        <w:rPr>
          <w:rFonts w:ascii="Arial" w:eastAsia="Times New Roman" w:hAnsi="Arial" w:cs="Arial"/>
          <w:color w:val="2D2D2D"/>
          <w:spacing w:val="2"/>
          <w:sz w:val="21"/>
          <w:szCs w:val="21"/>
          <w:lang w:eastAsia="ru-RU"/>
        </w:rPr>
        <w:t>)</w:t>
      </w:r>
      <w:r w:rsidRPr="00187382">
        <w:rPr>
          <w:rFonts w:ascii="Arial" w:eastAsia="Times New Roman" w:hAnsi="Arial" w:cs="Arial"/>
          <w:color w:val="2D2D2D"/>
          <w:spacing w:val="2"/>
          <w:sz w:val="21"/>
          <w:szCs w:val="21"/>
          <w:lang w:eastAsia="ru-RU"/>
        </w:rPr>
        <w:br/>
        <w:t>1.1. Женщины из числа ветеранов труда Удмуртской Республики, родившие пять и более детей и воспитавшие их до достижения ими возраста 8 лет, награждённые знаком отличия «Материнская слава» или знаком отличия «Родительская слава», имеют право на меры социальной поддержки в соответствии с настоящей статьёй после установления (назначения) им страховой пенсии по старости в соответствии с Федеральным законом «О страховых пенсиях».(в ред. </w:t>
      </w:r>
      <w:hyperlink r:id="rId17" w:history="1">
        <w:r w:rsidRPr="00187382">
          <w:rPr>
            <w:rFonts w:ascii="Arial" w:eastAsia="Times New Roman" w:hAnsi="Arial" w:cs="Arial"/>
            <w:color w:val="00466E"/>
            <w:spacing w:val="2"/>
            <w:sz w:val="21"/>
            <w:szCs w:val="21"/>
            <w:u w:val="single"/>
            <w:lang w:eastAsia="ru-RU"/>
          </w:rPr>
          <w:t>Закона УР от 5 мая 2014 года № 21-РЗ</w:t>
        </w:r>
      </w:hyperlink>
      <w:r w:rsidRPr="00187382">
        <w:rPr>
          <w:rFonts w:ascii="Arial" w:eastAsia="Times New Roman" w:hAnsi="Arial" w:cs="Arial"/>
          <w:color w:val="2D2D2D"/>
          <w:spacing w:val="2"/>
          <w:sz w:val="21"/>
          <w:szCs w:val="21"/>
          <w:lang w:eastAsia="ru-RU"/>
        </w:rPr>
        <w:t>)</w:t>
      </w:r>
      <w:r w:rsidRPr="00187382">
        <w:rPr>
          <w:rFonts w:ascii="Arial" w:eastAsia="Times New Roman" w:hAnsi="Arial" w:cs="Arial"/>
          <w:color w:val="2D2D2D"/>
          <w:spacing w:val="2"/>
          <w:sz w:val="21"/>
          <w:szCs w:val="21"/>
          <w:lang w:eastAsia="ru-RU"/>
        </w:rPr>
        <w:br/>
        <w:t>2. Социальная поддержка ветеранов труда Удмуртской Республики предусматривает осуществление системы мер, включающей:</w:t>
      </w:r>
      <w:r w:rsidRPr="00187382">
        <w:rPr>
          <w:rFonts w:ascii="Arial" w:eastAsia="Times New Roman" w:hAnsi="Arial" w:cs="Arial"/>
          <w:color w:val="2D2D2D"/>
          <w:spacing w:val="2"/>
          <w:sz w:val="21"/>
          <w:szCs w:val="21"/>
          <w:lang w:eastAsia="ru-RU"/>
        </w:rPr>
        <w:br/>
        <w:t>1) меру социальной поддержки по оплате жилого помещения. (в ред. </w:t>
      </w:r>
      <w:hyperlink r:id="rId18" w:history="1">
        <w:r w:rsidRPr="00187382">
          <w:rPr>
            <w:rFonts w:ascii="Arial" w:eastAsia="Times New Roman" w:hAnsi="Arial" w:cs="Arial"/>
            <w:color w:val="00466E"/>
            <w:spacing w:val="2"/>
            <w:sz w:val="21"/>
            <w:szCs w:val="21"/>
            <w:u w:val="single"/>
            <w:lang w:eastAsia="ru-RU"/>
          </w:rPr>
          <w:t>Закона УР от 15 декабря 2008 года № 57- РЗ)</w:t>
        </w:r>
      </w:hyperlink>
      <w:r w:rsidRPr="00187382">
        <w:rPr>
          <w:rFonts w:ascii="Arial" w:eastAsia="Times New Roman" w:hAnsi="Arial" w:cs="Arial"/>
          <w:color w:val="2D2D2D"/>
          <w:spacing w:val="2"/>
          <w:sz w:val="21"/>
          <w:szCs w:val="21"/>
          <w:lang w:eastAsia="ru-RU"/>
        </w:rPr>
        <w:br/>
        <w:t>Мера социальной поддержки по оплате жилого помещения предоставляется в пределах нормы площади жилья, установленной частью 5 настоящей статьи, независимо от вида жилищного фонда и распространяется на нетрудоспособных членов семьи ветерана труда Удмуртской Республики, находящихся на его иждивении; (в ред. </w:t>
      </w:r>
      <w:hyperlink r:id="rId19" w:history="1">
        <w:r w:rsidRPr="00187382">
          <w:rPr>
            <w:rFonts w:ascii="Arial" w:eastAsia="Times New Roman" w:hAnsi="Arial" w:cs="Arial"/>
            <w:color w:val="00466E"/>
            <w:spacing w:val="2"/>
            <w:sz w:val="21"/>
            <w:szCs w:val="21"/>
            <w:u w:val="single"/>
            <w:lang w:eastAsia="ru-RU"/>
          </w:rPr>
          <w:t>Закона УР от 15 декабря 2008 года № 57- РЗ)</w:t>
        </w:r>
      </w:hyperlink>
      <w:r w:rsidRPr="00187382">
        <w:rPr>
          <w:rFonts w:ascii="Arial" w:eastAsia="Times New Roman" w:hAnsi="Arial" w:cs="Arial"/>
          <w:color w:val="2D2D2D"/>
          <w:spacing w:val="2"/>
          <w:sz w:val="21"/>
          <w:szCs w:val="21"/>
          <w:lang w:eastAsia="ru-RU"/>
        </w:rPr>
        <w:br/>
        <w:t>2) меру социальной поддержки по оплате коммунальных услуг. (в ред. </w:t>
      </w:r>
      <w:hyperlink r:id="rId20" w:history="1">
        <w:r w:rsidRPr="00187382">
          <w:rPr>
            <w:rFonts w:ascii="Arial" w:eastAsia="Times New Roman" w:hAnsi="Arial" w:cs="Arial"/>
            <w:color w:val="00466E"/>
            <w:spacing w:val="2"/>
            <w:sz w:val="21"/>
            <w:szCs w:val="21"/>
            <w:u w:val="single"/>
            <w:lang w:eastAsia="ru-RU"/>
          </w:rPr>
          <w:t>Закона УР от 15 декабря 2008 года № 57- РЗ)</w:t>
        </w:r>
      </w:hyperlink>
      <w:r w:rsidRPr="00187382">
        <w:rPr>
          <w:rFonts w:ascii="Arial" w:eastAsia="Times New Roman" w:hAnsi="Arial" w:cs="Arial"/>
          <w:color w:val="2D2D2D"/>
          <w:spacing w:val="2"/>
          <w:sz w:val="21"/>
          <w:szCs w:val="21"/>
          <w:lang w:eastAsia="ru-RU"/>
        </w:rPr>
        <w:br/>
        <w:t>Мера социальной поддержки по оплате коммунальных услуг предоставляется в пределах нормы площади жилья, установленной частью 5 настоящей статьи, и в пределах нормативов потребления коммунальных услуг, утвержденных Правительством Удмуртской Республики в соответствии с федеральным законодательством;(в ред. </w:t>
      </w:r>
      <w:hyperlink r:id="rId21" w:history="1">
        <w:r w:rsidRPr="00187382">
          <w:rPr>
            <w:rFonts w:ascii="Arial" w:eastAsia="Times New Roman" w:hAnsi="Arial" w:cs="Arial"/>
            <w:color w:val="00466E"/>
            <w:spacing w:val="2"/>
            <w:sz w:val="21"/>
            <w:szCs w:val="21"/>
            <w:u w:val="single"/>
            <w:lang w:eastAsia="ru-RU"/>
          </w:rPr>
          <w:t>Закона УР от 10 мая 2011 года № 16-РЗ</w:t>
        </w:r>
      </w:hyperlink>
      <w:r w:rsidRPr="00187382">
        <w:rPr>
          <w:rFonts w:ascii="Arial" w:eastAsia="Times New Roman" w:hAnsi="Arial" w:cs="Arial"/>
          <w:color w:val="2D2D2D"/>
          <w:spacing w:val="2"/>
          <w:sz w:val="21"/>
          <w:szCs w:val="21"/>
          <w:lang w:eastAsia="ru-RU"/>
        </w:rPr>
        <w:t>) (в ред. </w:t>
      </w:r>
      <w:hyperlink r:id="rId22" w:history="1">
        <w:r w:rsidRPr="00187382">
          <w:rPr>
            <w:rFonts w:ascii="Arial" w:eastAsia="Times New Roman" w:hAnsi="Arial" w:cs="Arial"/>
            <w:color w:val="00466E"/>
            <w:spacing w:val="2"/>
            <w:sz w:val="21"/>
            <w:szCs w:val="21"/>
            <w:u w:val="single"/>
            <w:lang w:eastAsia="ru-RU"/>
          </w:rPr>
          <w:t>Закона УР от 15 декабря 2008 года № 57- РЗ)</w:t>
        </w:r>
      </w:hyperlink>
      <w:r w:rsidRPr="00187382">
        <w:rPr>
          <w:rFonts w:ascii="Arial" w:eastAsia="Times New Roman" w:hAnsi="Arial" w:cs="Arial"/>
          <w:color w:val="2D2D2D"/>
          <w:spacing w:val="2"/>
          <w:sz w:val="21"/>
          <w:szCs w:val="21"/>
          <w:lang w:eastAsia="ru-RU"/>
        </w:rPr>
        <w:br/>
        <w:t>3) сохранение обслуживания в поликлиниках и других медицинских учреждениях Удмуртской Республики, к которым указанные лица были прикреплены в период работы до выхода на пенсию в порядке, установленном нормативными правовыми актами Удмуртской Республики;</w:t>
      </w:r>
      <w:r w:rsidRPr="00187382">
        <w:rPr>
          <w:rFonts w:ascii="Arial" w:eastAsia="Times New Roman" w:hAnsi="Arial" w:cs="Arial"/>
          <w:color w:val="2D2D2D"/>
          <w:spacing w:val="2"/>
          <w:sz w:val="21"/>
          <w:szCs w:val="21"/>
          <w:lang w:eastAsia="ru-RU"/>
        </w:rPr>
        <w:br/>
        <w:t>4) получение ежемесячной денежной выплаты в размере, установленном для ветеранов труда в соответствии с </w:t>
      </w:r>
      <w:hyperlink r:id="rId23" w:history="1">
        <w:r w:rsidRPr="00187382">
          <w:rPr>
            <w:rFonts w:ascii="Arial" w:eastAsia="Times New Roman" w:hAnsi="Arial" w:cs="Arial"/>
            <w:color w:val="00466E"/>
            <w:spacing w:val="2"/>
            <w:sz w:val="21"/>
            <w:szCs w:val="21"/>
            <w:u w:val="single"/>
            <w:lang w:eastAsia="ru-RU"/>
          </w:rPr>
          <w:t>Законом Удмуртской Республики от 23 декабря 2004 года № 89-РЗ «Об адресной социальной защите населения в Удмуртской Республике</w:t>
        </w:r>
      </w:hyperlink>
      <w:r w:rsidRPr="00187382">
        <w:rPr>
          <w:rFonts w:ascii="Arial" w:eastAsia="Times New Roman" w:hAnsi="Arial" w:cs="Arial"/>
          <w:color w:val="2D2D2D"/>
          <w:spacing w:val="2"/>
          <w:sz w:val="21"/>
          <w:szCs w:val="21"/>
          <w:lang w:eastAsia="ru-RU"/>
        </w:rPr>
        <w:t>».</w:t>
      </w:r>
      <w:r w:rsidRPr="00187382">
        <w:rPr>
          <w:rFonts w:ascii="Arial" w:eastAsia="Times New Roman" w:hAnsi="Arial" w:cs="Arial"/>
          <w:color w:val="2D2D2D"/>
          <w:spacing w:val="2"/>
          <w:sz w:val="21"/>
          <w:szCs w:val="21"/>
          <w:lang w:eastAsia="ru-RU"/>
        </w:rPr>
        <w:br/>
        <w:t xml:space="preserve">3. При наличии у гражданина права на получение одной и той же меры социальной </w:t>
      </w:r>
      <w:r w:rsidRPr="00187382">
        <w:rPr>
          <w:rFonts w:ascii="Arial" w:eastAsia="Times New Roman" w:hAnsi="Arial" w:cs="Arial"/>
          <w:color w:val="2D2D2D"/>
          <w:spacing w:val="2"/>
          <w:sz w:val="21"/>
          <w:szCs w:val="21"/>
          <w:lang w:eastAsia="ru-RU"/>
        </w:rPr>
        <w:lastRenderedPageBreak/>
        <w:t>поддержки по настоящему Закону и одновременно по другому нормативному правовому акту Российской Федерации или Удмуртской Республики меры социальной поддержки предоставляются либо по настоящему Закону, либо по другому нормативному правовому акту Российской Федерации или Удмуртской Республики по выбору гражданина. </w:t>
      </w:r>
      <w:r w:rsidRPr="00187382">
        <w:rPr>
          <w:rFonts w:ascii="Arial" w:eastAsia="Times New Roman" w:hAnsi="Arial" w:cs="Arial"/>
          <w:color w:val="2D2D2D"/>
          <w:spacing w:val="2"/>
          <w:sz w:val="21"/>
          <w:szCs w:val="21"/>
          <w:lang w:eastAsia="ru-RU"/>
        </w:rPr>
        <w:br/>
        <w:t>4. Порядок и условия предоставления мер социальной поддержки ветеранам труда Удмуртской Республики, а также форма и размер предоставления мер социальной поддержки по оплате жилых помещений и коммунальных услуг устанавливаются Правительством Удмуртской Республики. (в ред. </w:t>
      </w:r>
      <w:hyperlink r:id="rId24" w:history="1">
        <w:r w:rsidRPr="00187382">
          <w:rPr>
            <w:rFonts w:ascii="Arial" w:eastAsia="Times New Roman" w:hAnsi="Arial" w:cs="Arial"/>
            <w:color w:val="00466E"/>
            <w:spacing w:val="2"/>
            <w:sz w:val="21"/>
            <w:szCs w:val="21"/>
            <w:u w:val="single"/>
            <w:lang w:eastAsia="ru-RU"/>
          </w:rPr>
          <w:t>Закона УР от 15 декабря 2008 года № 57- РЗ)</w:t>
        </w:r>
      </w:hyperlink>
      <w:r w:rsidRPr="00187382">
        <w:rPr>
          <w:rFonts w:ascii="Arial" w:eastAsia="Times New Roman" w:hAnsi="Arial" w:cs="Arial"/>
          <w:color w:val="2D2D2D"/>
          <w:spacing w:val="2"/>
          <w:sz w:val="21"/>
          <w:szCs w:val="21"/>
          <w:lang w:eastAsia="ru-RU"/>
        </w:rPr>
        <w:br/>
        <w:t>5. Норма площади жилья составляет 18 кв.м общей площади жилья на одного члена семьи из трех и более человек, 42 кв.м общей площади жилья на семью из двух человек и 33 кв.м общей площади жилья на одиноко проживающего гражданина.</w:t>
      </w:r>
      <w:r w:rsidRPr="00187382">
        <w:rPr>
          <w:rFonts w:ascii="Arial" w:eastAsia="Times New Roman" w:hAnsi="Arial" w:cs="Arial"/>
          <w:color w:val="2D2D2D"/>
          <w:spacing w:val="2"/>
          <w:sz w:val="21"/>
          <w:szCs w:val="21"/>
          <w:lang w:eastAsia="ru-RU"/>
        </w:rPr>
        <w:br/>
      </w:r>
    </w:p>
    <w:p w:rsidR="00187382" w:rsidRPr="00187382" w:rsidRDefault="00187382" w:rsidP="00187382">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187382">
        <w:rPr>
          <w:rFonts w:ascii="Arial" w:eastAsia="Times New Roman" w:hAnsi="Arial" w:cs="Arial"/>
          <w:color w:val="4C4C4C"/>
          <w:spacing w:val="2"/>
          <w:sz w:val="38"/>
          <w:szCs w:val="38"/>
          <w:lang w:eastAsia="ru-RU"/>
        </w:rPr>
        <w:t>Статья 4. Документы, подтверждающие права ветеранов труда Удмуртской Республики</w:t>
      </w:r>
    </w:p>
    <w:p w:rsidR="00187382" w:rsidRPr="00187382" w:rsidRDefault="00187382" w:rsidP="0018738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7382">
        <w:rPr>
          <w:rFonts w:ascii="Arial" w:eastAsia="Times New Roman" w:hAnsi="Arial" w:cs="Arial"/>
          <w:color w:val="2D2D2D"/>
          <w:spacing w:val="2"/>
          <w:sz w:val="21"/>
          <w:szCs w:val="21"/>
          <w:lang w:eastAsia="ru-RU"/>
        </w:rPr>
        <w:br/>
        <w:t>Реализация мер социальной поддержки ветеранов труда Удмуртской Республики осуществляется по предъявлении ими удостоверений единого образца, установленного Правительством Удмуртской Республики. </w:t>
      </w:r>
      <w:r w:rsidRPr="00187382">
        <w:rPr>
          <w:rFonts w:ascii="Arial" w:eastAsia="Times New Roman" w:hAnsi="Arial" w:cs="Arial"/>
          <w:color w:val="2D2D2D"/>
          <w:spacing w:val="2"/>
          <w:sz w:val="21"/>
          <w:szCs w:val="21"/>
          <w:lang w:eastAsia="ru-RU"/>
        </w:rPr>
        <w:br/>
      </w:r>
    </w:p>
    <w:p w:rsidR="00187382" w:rsidRPr="00187382" w:rsidRDefault="00187382" w:rsidP="00187382">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187382">
        <w:rPr>
          <w:rFonts w:ascii="Arial" w:eastAsia="Times New Roman" w:hAnsi="Arial" w:cs="Arial"/>
          <w:color w:val="4C4C4C"/>
          <w:spacing w:val="2"/>
          <w:sz w:val="38"/>
          <w:szCs w:val="38"/>
          <w:lang w:eastAsia="ru-RU"/>
        </w:rPr>
        <w:t>Статья 5. Вступление в силу настоящего Закона</w:t>
      </w:r>
    </w:p>
    <w:p w:rsidR="00187382" w:rsidRPr="00187382" w:rsidRDefault="00187382" w:rsidP="0018738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7382">
        <w:rPr>
          <w:rFonts w:ascii="Arial" w:eastAsia="Times New Roman" w:hAnsi="Arial" w:cs="Arial"/>
          <w:color w:val="2D2D2D"/>
          <w:spacing w:val="2"/>
          <w:sz w:val="21"/>
          <w:szCs w:val="21"/>
          <w:lang w:eastAsia="ru-RU"/>
        </w:rPr>
        <w:br/>
        <w:t>Настоящий Закон вступает в силу с 1 января 2008 года.</w:t>
      </w:r>
      <w:r w:rsidRPr="00187382">
        <w:rPr>
          <w:rFonts w:ascii="Arial" w:eastAsia="Times New Roman" w:hAnsi="Arial" w:cs="Arial"/>
          <w:color w:val="2D2D2D"/>
          <w:spacing w:val="2"/>
          <w:sz w:val="21"/>
          <w:szCs w:val="21"/>
          <w:lang w:eastAsia="ru-RU"/>
        </w:rPr>
        <w:br/>
      </w:r>
    </w:p>
    <w:p w:rsidR="00187382" w:rsidRPr="00187382" w:rsidRDefault="00187382" w:rsidP="00187382">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r w:rsidRPr="00187382">
        <w:rPr>
          <w:rFonts w:ascii="Courier New" w:eastAsia="Times New Roman" w:hAnsi="Courier New" w:cs="Courier New"/>
          <w:color w:val="2D2D2D"/>
          <w:spacing w:val="2"/>
          <w:sz w:val="21"/>
          <w:szCs w:val="21"/>
          <w:lang w:eastAsia="ru-RU"/>
        </w:rPr>
        <w:t>Президент</w:t>
      </w:r>
      <w:r w:rsidRPr="00187382">
        <w:rPr>
          <w:rFonts w:ascii="Courier New" w:eastAsia="Times New Roman" w:hAnsi="Courier New" w:cs="Courier New"/>
          <w:color w:val="2D2D2D"/>
          <w:spacing w:val="2"/>
          <w:sz w:val="21"/>
          <w:szCs w:val="21"/>
          <w:lang w:eastAsia="ru-RU"/>
        </w:rPr>
        <w:br/>
        <w:t>Удмуртской Республики</w:t>
      </w:r>
      <w:r w:rsidRPr="00187382">
        <w:rPr>
          <w:rFonts w:ascii="Courier New" w:eastAsia="Times New Roman" w:hAnsi="Courier New" w:cs="Courier New"/>
          <w:color w:val="2D2D2D"/>
          <w:spacing w:val="2"/>
          <w:sz w:val="21"/>
          <w:szCs w:val="21"/>
          <w:lang w:eastAsia="ru-RU"/>
        </w:rPr>
        <w:br/>
        <w:t>А.А. Волков</w:t>
      </w:r>
    </w:p>
    <w:p w:rsidR="00187382" w:rsidRPr="00187382" w:rsidRDefault="00187382" w:rsidP="00187382">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187382">
        <w:rPr>
          <w:rFonts w:ascii="Courier New" w:eastAsia="Times New Roman" w:hAnsi="Courier New" w:cs="Courier New"/>
          <w:color w:val="2D2D2D"/>
          <w:spacing w:val="2"/>
          <w:sz w:val="21"/>
          <w:szCs w:val="21"/>
          <w:lang w:eastAsia="ru-RU"/>
        </w:rPr>
        <w:t>г. Ижевск</w:t>
      </w:r>
      <w:r w:rsidRPr="00187382">
        <w:rPr>
          <w:rFonts w:ascii="Courier New" w:eastAsia="Times New Roman" w:hAnsi="Courier New" w:cs="Courier New"/>
          <w:color w:val="2D2D2D"/>
          <w:spacing w:val="2"/>
          <w:sz w:val="21"/>
          <w:szCs w:val="21"/>
          <w:lang w:eastAsia="ru-RU"/>
        </w:rPr>
        <w:br/>
        <w:t>17 сентября 2007 года</w:t>
      </w:r>
      <w:r w:rsidRPr="00187382">
        <w:rPr>
          <w:rFonts w:ascii="Courier New" w:eastAsia="Times New Roman" w:hAnsi="Courier New" w:cs="Courier New"/>
          <w:color w:val="2D2D2D"/>
          <w:spacing w:val="2"/>
          <w:sz w:val="21"/>
          <w:szCs w:val="21"/>
          <w:lang w:eastAsia="ru-RU"/>
        </w:rPr>
        <w:br/>
        <w:t>№ 52-РЗ</w:t>
      </w:r>
    </w:p>
    <w:p w:rsidR="00F96414" w:rsidRDefault="00F96414">
      <w:bookmarkStart w:id="0" w:name="_GoBack"/>
      <w:bookmarkEnd w:id="0"/>
    </w:p>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358"/>
    <w:rsid w:val="00187382"/>
    <w:rsid w:val="009F6358"/>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8738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87382"/>
    <w:rPr>
      <w:rFonts w:ascii="Times New Roman" w:eastAsia="Times New Roman" w:hAnsi="Times New Roman" w:cs="Times New Roman"/>
      <w:b/>
      <w:bCs/>
      <w:sz w:val="27"/>
      <w:szCs w:val="27"/>
      <w:lang w:eastAsia="ru-RU"/>
    </w:rPr>
  </w:style>
  <w:style w:type="paragraph" w:customStyle="1" w:styleId="headertext">
    <w:name w:val="headertext"/>
    <w:basedOn w:val="a"/>
    <w:rsid w:val="001873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873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1873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87382"/>
  </w:style>
  <w:style w:type="character" w:styleId="a3">
    <w:name w:val="Hyperlink"/>
    <w:basedOn w:val="a0"/>
    <w:uiPriority w:val="99"/>
    <w:semiHidden/>
    <w:unhideWhenUsed/>
    <w:rsid w:val="001873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8738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87382"/>
    <w:rPr>
      <w:rFonts w:ascii="Times New Roman" w:eastAsia="Times New Roman" w:hAnsi="Times New Roman" w:cs="Times New Roman"/>
      <w:b/>
      <w:bCs/>
      <w:sz w:val="27"/>
      <w:szCs w:val="27"/>
      <w:lang w:eastAsia="ru-RU"/>
    </w:rPr>
  </w:style>
  <w:style w:type="paragraph" w:customStyle="1" w:styleId="headertext">
    <w:name w:val="headertext"/>
    <w:basedOn w:val="a"/>
    <w:rsid w:val="001873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873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1873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87382"/>
  </w:style>
  <w:style w:type="character" w:styleId="a3">
    <w:name w:val="Hyperlink"/>
    <w:basedOn w:val="a0"/>
    <w:uiPriority w:val="99"/>
    <w:semiHidden/>
    <w:unhideWhenUsed/>
    <w:rsid w:val="001873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68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60023304" TargetMode="External"/><Relationship Id="rId13" Type="http://schemas.openxmlformats.org/officeDocument/2006/relationships/hyperlink" Target="http://docs.cntd.ru/document/960003536" TargetMode="External"/><Relationship Id="rId18" Type="http://schemas.openxmlformats.org/officeDocument/2006/relationships/hyperlink" Target="http://docs.cntd.ru/document/960001739"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docs.cntd.ru/document/960021123" TargetMode="External"/><Relationship Id="rId7" Type="http://schemas.openxmlformats.org/officeDocument/2006/relationships/hyperlink" Target="http://docs.cntd.ru/document/960021123" TargetMode="External"/><Relationship Id="rId12" Type="http://schemas.openxmlformats.org/officeDocument/2006/relationships/hyperlink" Target="http://docs.cntd.ru/document/463807532" TargetMode="External"/><Relationship Id="rId17" Type="http://schemas.openxmlformats.org/officeDocument/2006/relationships/hyperlink" Target="http://docs.cntd.ru/document/463804906"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docs.cntd.ru/document/463804906" TargetMode="External"/><Relationship Id="rId20" Type="http://schemas.openxmlformats.org/officeDocument/2006/relationships/hyperlink" Target="http://docs.cntd.ru/document/960001739" TargetMode="External"/><Relationship Id="rId1" Type="http://schemas.openxmlformats.org/officeDocument/2006/relationships/styles" Target="styles.xml"/><Relationship Id="rId6" Type="http://schemas.openxmlformats.org/officeDocument/2006/relationships/hyperlink" Target="http://docs.cntd.ru/document/960001739" TargetMode="External"/><Relationship Id="rId11" Type="http://schemas.openxmlformats.org/officeDocument/2006/relationships/hyperlink" Target="http://docs.cntd.ru/document/463804906" TargetMode="External"/><Relationship Id="rId24" Type="http://schemas.openxmlformats.org/officeDocument/2006/relationships/hyperlink" Target="http://docs.cntd.ru/document/960001739" TargetMode="External"/><Relationship Id="rId5" Type="http://schemas.openxmlformats.org/officeDocument/2006/relationships/hyperlink" Target="http://docs.cntd.ru/document/960016623" TargetMode="External"/><Relationship Id="rId15" Type="http://schemas.openxmlformats.org/officeDocument/2006/relationships/hyperlink" Target="http://docs.cntd.ru/document/463807532" TargetMode="External"/><Relationship Id="rId23" Type="http://schemas.openxmlformats.org/officeDocument/2006/relationships/hyperlink" Target="http://docs.cntd.ru/document/960008462" TargetMode="External"/><Relationship Id="rId10" Type="http://schemas.openxmlformats.org/officeDocument/2006/relationships/hyperlink" Target="http://docs.cntd.ru/document/463801276" TargetMode="External"/><Relationship Id="rId19" Type="http://schemas.openxmlformats.org/officeDocument/2006/relationships/hyperlink" Target="http://docs.cntd.ru/document/960001739" TargetMode="External"/><Relationship Id="rId4" Type="http://schemas.openxmlformats.org/officeDocument/2006/relationships/webSettings" Target="webSettings.xml"/><Relationship Id="rId9" Type="http://schemas.openxmlformats.org/officeDocument/2006/relationships/hyperlink" Target="http://docs.cntd.ru/document/960021490" TargetMode="External"/><Relationship Id="rId14" Type="http://schemas.openxmlformats.org/officeDocument/2006/relationships/hyperlink" Target="http://docs.cntd.ru/document/463804906" TargetMode="External"/><Relationship Id="rId22" Type="http://schemas.openxmlformats.org/officeDocument/2006/relationships/hyperlink" Target="http://docs.cntd.ru/document/9600017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5968</Characters>
  <Application>Microsoft Office Word</Application>
  <DocSecurity>0</DocSecurity>
  <Lines>49</Lines>
  <Paragraphs>14</Paragraphs>
  <ScaleCrop>false</ScaleCrop>
  <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2016-08-03T10:38:00Z</dcterms:created>
  <dcterms:modified xsi:type="dcterms:W3CDTF">2016-08-03T10:38:00Z</dcterms:modified>
</cp:coreProperties>
</file>