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ОМСКОЙ ОБЛАСТИ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39-п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МЕРАХ СОЦИАЛЬНОЙ ПОДДЕРЖКИ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ОМСКОЙ ОБЛАСТИ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"Перечень категорий граждан в Омской области, которым предоставляются меры социальной поддержки по оплате жилого помещения и коммунальных услуг, а также услуг по вывозу бытовых и других отходов в соответствии с федеральным и областным законодательством" к Порядку предоставления мер социальной поддержки по оплате жилого помещения и коммунальных услуг отдельным категориям граждан в Омской области, утвержденному постановлением Правительства Омской области</w:t>
      </w:r>
      <w:proofErr w:type="gramEnd"/>
      <w:r>
        <w:rPr>
          <w:rFonts w:ascii="Calibri" w:hAnsi="Calibri" w:cs="Calibri"/>
        </w:rPr>
        <w:t xml:space="preserve"> от 2 декабря 2009 года N 229-п: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приостановить по 31 декабря 2014 года действие </w:t>
      </w:r>
      <w:hyperlink r:id="rId5" w:history="1">
        <w:r>
          <w:rPr>
            <w:rFonts w:ascii="Calibri" w:hAnsi="Calibri" w:cs="Calibri"/>
            <w:color w:val="0000FF"/>
          </w:rPr>
          <w:t>пунктов 33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>, за исключением положений, касающихся работников, постоянно проживающих в сельской местности и осуществляющих свою деятельность в соответствии с трудовым договором (за исключением внешнего совместительства) с нагрузкой не менее 75 процентов нормы рабочего времени в расположенных в сельской местности государственных учреждениях здравоохранения Омской области, в соответствии с перечнем должностей работников, утверждаемым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органом исполнительной власти Омской области в сфере здравоохранения, и неработающих пенсионеров, уволенных в связи с выходом на пенсию из государственных или муниципальных учреждений здравоохранения Омской области, постоянно проживающих в сельской местности, имеющих общий трудовой стаж в указанных учреждениях не менее 10 лет и пользовавшихся в соответствии с федеральным и областным законодательством при выходе на пенсию мерами социальной поддержки (в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льготами) по оплате жилого помещения и коммунальных услуг;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пункты 36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"36. </w:t>
      </w:r>
      <w:proofErr w:type="gramStart"/>
      <w:r>
        <w:rPr>
          <w:rFonts w:ascii="Calibri" w:hAnsi="Calibri" w:cs="Calibri"/>
        </w:rPr>
        <w:t>Работники, постоянно проживающие в сельской местности и осуществляющие свою деятельность в соответствии с трудовым договором (за исключением внешнего совместительства) с нагрузкой не менее 75 процентов нормы рабочего времени в расположенных в сельской местности государственных учреждениях социального обслуживания населения Омской области, в соответствии с перечнем должностей работников, утверждаемым Министерством труда и социального развития Омской области по согласованию с Министерством финансов Омской</w:t>
      </w:r>
      <w:proofErr w:type="gramEnd"/>
      <w:r>
        <w:rPr>
          <w:rFonts w:ascii="Calibri" w:hAnsi="Calibri" w:cs="Calibri"/>
        </w:rPr>
        <w:t xml:space="preserve"> области, имевшие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 состоянию на 31 декабря 2004 года.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Неработающие пенсионеры, постоянно проживающие в сельской местности, уволенные в связи с выходом на пенсию из государственных (муниципальных) учреждений социального обслуживания, общий трудовой стаж которых в указанных учреждениях составляет не менее 10 лет, и имевшие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</w:t>
      </w:r>
      <w:proofErr w:type="gramEnd"/>
      <w:r>
        <w:rPr>
          <w:rFonts w:ascii="Calibri" w:hAnsi="Calibri" w:cs="Calibri"/>
        </w:rPr>
        <w:t xml:space="preserve"> состоянию на 31 декабря 2004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21 февраля 2012 года N 39-п "Об установлении мер социальной поддержки по оплате жилого помещения и коммунальных услуг работникам государственных учреждений социальной защиты населения Омской области, а также неработающим пенсионерам, уволенным из указанных учреждений" следующие изменения: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слова "социальной защиты" заменить словами "социального обслуживания";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 работникам, постоянно проживающим в сельских поселениях, рабочих или дачных поселках (поселках городского типа) на территории Омской области (далее - сельская </w:t>
      </w:r>
      <w:r>
        <w:rPr>
          <w:rFonts w:ascii="Calibri" w:hAnsi="Calibri" w:cs="Calibri"/>
        </w:rPr>
        <w:lastRenderedPageBreak/>
        <w:t>местность) и осуществляющим свою деятельность в соответствии с трудовым договором (за исключением внешнего совместительства) с нагрузкой не менее 75 процентов нормы рабочего времени в расположенных в сельской местности государственных учреждениях социального обслуживания населения Омской области, в соответствии с перечнем должностей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работников, утверждаемым Министерством труда и социального развития Омской области по согласованию с Министерством финансов Омской области, имевшим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 состоянию на 31 декабря 2004 года (далее - работники), а также неработающим пенсионерам, постоянно проживающим в сельской местности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уволенным в связи с выходом на пенсию из государственных (муниципальных) учреждений социального обслуживания, общий трудовой стаж которых в указанных учреждениях составляет не менее 10 лет, и имевшим право на установленные законодательством меры социальной поддержки (в том числе льготы) по оплате жилого помещения и коммунальных услуг для работников государственных (муниципальных) учреждений социального обслуживания по состоянию на 31 декабря 2004 года (далее</w:t>
      </w:r>
      <w:proofErr w:type="gramEnd"/>
      <w:r>
        <w:rPr>
          <w:rFonts w:ascii="Calibri" w:hAnsi="Calibri" w:cs="Calibri"/>
        </w:rPr>
        <w:t xml:space="preserve"> - неработающие пенсионеры), следующие меры социальной поддержки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постановления Правительства Омской области от 19 декабря 2012 года N 277-п "О денежном вознаграждении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устройств" слова "долгосрочной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"Профилактика правонарушений и наркомании, предупреждение экстремизма и терроризма в Омской области (2010 - 2014 годы)", утвержденной постановлением Правительства Омской области от 8</w:t>
      </w:r>
      <w:proofErr w:type="gramEnd"/>
      <w:r>
        <w:rPr>
          <w:rFonts w:ascii="Calibri" w:hAnsi="Calibri" w:cs="Calibri"/>
        </w:rPr>
        <w:t xml:space="preserve"> июля 2009 года N 120-п" заменить словами "государственной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"Снижение рисков и смягчение последствий чрезвычайных ситуаций, участие в обеспечении общественного правопорядка и общественной безопасности Омской области", утвержденной постановлением Правительства Омской области от 16 октября 2013 года N 260-п".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10 дней после дня его официального опубликования.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834" w:rsidRDefault="0086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834" w:rsidRDefault="008668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DF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834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9FC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66834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2E49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B3CF389F1134E71FECF0C807C785FA73E1D2FC3200B47387F66057D5278F8C1AC90074C33992DFFA79FYAe4K" TargetMode="External"/><Relationship Id="rId13" Type="http://schemas.openxmlformats.org/officeDocument/2006/relationships/hyperlink" Target="consultantplus://offline/ref=C08B3CF389F1134E71FECF0C807C785FA73E1D2FC3210A46397F66057D5278F8C1AC90074C33992DFFA09EYAe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B3CF389F1134E71FECF0C807C785FA73E1D2FC3200B47387F66057D5278F8C1AC90074C33992DFFA79FYAe5K" TargetMode="External"/><Relationship Id="rId12" Type="http://schemas.openxmlformats.org/officeDocument/2006/relationships/hyperlink" Target="consultantplus://offline/ref=C08B3CF389F1134E71FECF0C807C785FA73E1D2FCC200A41317F66057D5278F8C1AC90074C33992DFFA696YAe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B3CF389F1134E71FECF0C807C785FA73E1D2FC3200B47387F66057D5278F8C1AC90074C33992DFFA79FYAe7K" TargetMode="External"/><Relationship Id="rId11" Type="http://schemas.openxmlformats.org/officeDocument/2006/relationships/hyperlink" Target="consultantplus://offline/ref=C08B3CF389F1134E71FECF0C807C785FA73E1D2FCD2305453F7F66057D5278F8C1AC90074C33992DFFA696YAe6K" TargetMode="External"/><Relationship Id="rId5" Type="http://schemas.openxmlformats.org/officeDocument/2006/relationships/hyperlink" Target="consultantplus://offline/ref=C08B3CF389F1134E71FECF0C807C785FA73E1D2FC3200B47387F66057D5278F8C1AC90074C33992DFFA79FYAe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8B3CF389F1134E71FECF0C807C785FA73E1D2FCD2305453F7F66057D5278F8C1AC90074C33992DFFA696YAe0K" TargetMode="External"/><Relationship Id="rId4" Type="http://schemas.openxmlformats.org/officeDocument/2006/relationships/hyperlink" Target="consultantplus://offline/ref=C08B3CF389F1134E71FECF0C807C785FA73E1D2FC3200B47387F66057D5278F8C1AC90074C33992DFFA796YAe6K" TargetMode="External"/><Relationship Id="rId9" Type="http://schemas.openxmlformats.org/officeDocument/2006/relationships/hyperlink" Target="consultantplus://offline/ref=C08B3CF389F1134E71FECF0C807C785FA73E1D2FCD2305453F7F66057D5278F8YCe1K" TargetMode="External"/><Relationship Id="rId14" Type="http://schemas.openxmlformats.org/officeDocument/2006/relationships/hyperlink" Target="consultantplus://offline/ref=C08B3CF389F1134E71FECF0C807C785FA73E1D2FC32108413B7F66057D5278F8C1AC90074C33992DFFA696YA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2014-06-03T10:30:00Z</dcterms:created>
  <dcterms:modified xsi:type="dcterms:W3CDTF">2014-06-03T10:30:00Z</dcterms:modified>
</cp:coreProperties>
</file>