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BE" w:rsidRPr="00D74EBE" w:rsidRDefault="00D74EBE" w:rsidP="00D74EB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D74EBE">
        <w:rPr>
          <w:rFonts w:ascii="Arial" w:eastAsia="Times New Roman" w:hAnsi="Arial" w:cs="Arial"/>
          <w:b/>
          <w:bCs/>
          <w:color w:val="2D2D2D"/>
          <w:spacing w:val="2"/>
          <w:kern w:val="36"/>
          <w:sz w:val="46"/>
          <w:szCs w:val="46"/>
          <w:lang w:eastAsia="ru-RU"/>
        </w:rPr>
        <w:t>О ЗВАНИИ "ВЕТЕРАН ТРУДА КУРСКОЙ ОБЛАСТИ" (с изменениями на: 27.04.2016)</w:t>
      </w:r>
    </w:p>
    <w:p w:rsidR="00D74EBE" w:rsidRPr="00D74EBE" w:rsidRDefault="00D74EBE" w:rsidP="00D74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4EBE">
        <w:rPr>
          <w:rFonts w:ascii="Arial" w:eastAsia="Times New Roman" w:hAnsi="Arial" w:cs="Arial"/>
          <w:color w:val="3C3C3C"/>
          <w:spacing w:val="2"/>
          <w:sz w:val="31"/>
          <w:szCs w:val="31"/>
          <w:lang w:eastAsia="ru-RU"/>
        </w:rPr>
        <w:t> </w:t>
      </w:r>
      <w:r w:rsidRPr="00D74EBE">
        <w:rPr>
          <w:rFonts w:ascii="Arial" w:eastAsia="Times New Roman" w:hAnsi="Arial" w:cs="Arial"/>
          <w:color w:val="3C3C3C"/>
          <w:spacing w:val="2"/>
          <w:sz w:val="31"/>
          <w:szCs w:val="31"/>
          <w:lang w:eastAsia="ru-RU"/>
        </w:rPr>
        <w:br/>
        <w:t>ЗАКОН</w:t>
      </w:r>
    </w:p>
    <w:p w:rsidR="00D74EBE" w:rsidRPr="00D74EBE" w:rsidRDefault="00D74EBE" w:rsidP="00D74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4EBE">
        <w:rPr>
          <w:rFonts w:ascii="Arial" w:eastAsia="Times New Roman" w:hAnsi="Arial" w:cs="Arial"/>
          <w:color w:val="3C3C3C"/>
          <w:spacing w:val="2"/>
          <w:sz w:val="31"/>
          <w:szCs w:val="31"/>
          <w:lang w:eastAsia="ru-RU"/>
        </w:rPr>
        <w:t> КУРСКОЙ ОБЛАСТИ </w:t>
      </w:r>
    </w:p>
    <w:p w:rsidR="00D74EBE" w:rsidRPr="00D74EBE" w:rsidRDefault="00D74EBE" w:rsidP="00D74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4EBE">
        <w:rPr>
          <w:rFonts w:ascii="Arial" w:eastAsia="Times New Roman" w:hAnsi="Arial" w:cs="Arial"/>
          <w:color w:val="3C3C3C"/>
          <w:spacing w:val="2"/>
          <w:sz w:val="31"/>
          <w:szCs w:val="31"/>
          <w:lang w:eastAsia="ru-RU"/>
        </w:rPr>
        <w:t>от 9 июня 2007 года N 42-ЗКО</w:t>
      </w:r>
    </w:p>
    <w:p w:rsidR="00D74EBE" w:rsidRPr="00D74EBE" w:rsidRDefault="00D74EBE" w:rsidP="00D74EB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4EBE">
        <w:rPr>
          <w:rFonts w:ascii="Arial" w:eastAsia="Times New Roman" w:hAnsi="Arial" w:cs="Arial"/>
          <w:color w:val="3C3C3C"/>
          <w:spacing w:val="2"/>
          <w:sz w:val="31"/>
          <w:szCs w:val="31"/>
          <w:lang w:eastAsia="ru-RU"/>
        </w:rPr>
        <w:t>О ЗВАНИИ "ВЕТЕРАН ТРУДА КУРСКОЙ ОБЛАСТИ"</w:t>
      </w:r>
    </w:p>
    <w:p w:rsidR="00D74EBE" w:rsidRPr="00D74EBE" w:rsidRDefault="00D74EBE" w:rsidP="00D74EB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(в ред. </w:t>
      </w:r>
      <w:r w:rsidRPr="00D74EBE">
        <w:rPr>
          <w:rFonts w:ascii="Arial" w:eastAsia="Times New Roman" w:hAnsi="Arial" w:cs="Arial"/>
          <w:color w:val="00466E"/>
          <w:spacing w:val="2"/>
          <w:sz w:val="21"/>
          <w:szCs w:val="21"/>
          <w:u w:val="single"/>
          <w:lang w:eastAsia="ru-RU"/>
        </w:rPr>
        <w:t>Законов Курской области от 31.10.2007 N 108-ЗКО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04.05.2009 N 13-ЗКО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23.05.2009 N 32-ЗКО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26.05.2014 N 25-ЗКО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17.06.2014 N 36-ЗКО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00466E"/>
          <w:spacing w:val="2"/>
          <w:sz w:val="21"/>
          <w:szCs w:val="21"/>
          <w:u w:val="single"/>
          <w:lang w:eastAsia="ru-RU"/>
        </w:rPr>
        <w:t>от 27.04.2016 N 32-ЗКО</w:t>
      </w:r>
      <w:r w:rsidRPr="00D74EBE">
        <w:rPr>
          <w:rFonts w:ascii="Arial" w:eastAsia="Times New Roman" w:hAnsi="Arial" w:cs="Arial"/>
          <w:color w:val="2D2D2D"/>
          <w:spacing w:val="2"/>
          <w:sz w:val="21"/>
          <w:szCs w:val="21"/>
          <w:lang w:eastAsia="ru-RU"/>
        </w:rPr>
        <w:t>, с изм., внесенными </w:t>
      </w:r>
      <w:r w:rsidRPr="00D74EBE">
        <w:rPr>
          <w:rFonts w:ascii="Arial" w:eastAsia="Times New Roman" w:hAnsi="Arial" w:cs="Arial"/>
          <w:color w:val="00466E"/>
          <w:spacing w:val="2"/>
          <w:sz w:val="21"/>
          <w:szCs w:val="21"/>
          <w:u w:val="single"/>
          <w:lang w:eastAsia="ru-RU"/>
        </w:rPr>
        <w:t>Законами Курской области от 01.12.2014 N 88-ЗКО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00466E"/>
          <w:spacing w:val="2"/>
          <w:sz w:val="21"/>
          <w:szCs w:val="21"/>
          <w:u w:val="single"/>
          <w:lang w:eastAsia="ru-RU"/>
        </w:rPr>
        <w:t>от 04.12.2015 N 121-ЗКО</w:t>
      </w:r>
      <w:r w:rsidRPr="00D74EBE">
        <w:rPr>
          <w:rFonts w:ascii="Arial" w:eastAsia="Times New Roman" w:hAnsi="Arial" w:cs="Arial"/>
          <w:color w:val="2D2D2D"/>
          <w:spacing w:val="2"/>
          <w:sz w:val="21"/>
          <w:szCs w:val="21"/>
          <w:lang w:eastAsia="ru-RU"/>
        </w:rPr>
        <w:t>)</w:t>
      </w:r>
    </w:p>
    <w:p w:rsidR="00D74EBE" w:rsidRPr="00D74EBE" w:rsidRDefault="00D74EBE" w:rsidP="00D74E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Принят</w:t>
      </w:r>
      <w:r w:rsidRPr="00D74EBE">
        <w:rPr>
          <w:rFonts w:ascii="Arial" w:eastAsia="Times New Roman" w:hAnsi="Arial" w:cs="Arial"/>
          <w:color w:val="2D2D2D"/>
          <w:spacing w:val="2"/>
          <w:sz w:val="21"/>
          <w:szCs w:val="21"/>
          <w:lang w:eastAsia="ru-RU"/>
        </w:rPr>
        <w:br/>
        <w:t>Курской областной Думой</w:t>
      </w:r>
      <w:r w:rsidRPr="00D74EBE">
        <w:rPr>
          <w:rFonts w:ascii="Arial" w:eastAsia="Times New Roman" w:hAnsi="Arial" w:cs="Arial"/>
          <w:color w:val="2D2D2D"/>
          <w:spacing w:val="2"/>
          <w:sz w:val="21"/>
          <w:szCs w:val="21"/>
          <w:lang w:eastAsia="ru-RU"/>
        </w:rPr>
        <w:br/>
        <w:t>24 мая 2007 года </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1. Условия присвоения звания "Ветеран труда Курской области"</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br/>
        <w:t>Звание "Ветеран труда Курской области" присваивается лицам, постоянно проживающим на территории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31.10.2007 N 108-ЗКО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а) имеющим трудовой стаж для женщин - 40 лет, для мужчин - 45 лет, в течение 20 лет проработавших на территории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б) удостоенным почетных званий Курской области, при достижении ими пенсионного возраста;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04.05.2009 N 13-ЗКО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являющимся родителями (законными представителями), воспитавшими четверых и более детей, представленными и награжденными в установленном порядке наградами и поощрениями Курской области за особый вклад в укрепление семейных традиций, пропаганду семейных ценностей, выдающиеся успехи в воспитании и развитии детей, вне зависимости от продолжительности трудового стажа.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lastRenderedPageBreak/>
        <w:t>(пп. "в" введен </w:t>
      </w:r>
      <w:r w:rsidRPr="00D74EBE">
        <w:rPr>
          <w:rFonts w:ascii="Arial" w:eastAsia="Times New Roman" w:hAnsi="Arial" w:cs="Arial"/>
          <w:color w:val="00466E"/>
          <w:spacing w:val="2"/>
          <w:sz w:val="21"/>
          <w:szCs w:val="21"/>
          <w:u w:val="single"/>
          <w:lang w:eastAsia="ru-RU"/>
        </w:rPr>
        <w:t>Законом Курской области от 04.05.2009 N 13-ЗКО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2. Меры социальной защиты ветеранов труда Курской области</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br/>
        <w:t>1. Ветеранам труда Курской области, постоянно проживающим на территории Курской области, после установления (назначения) им страховой пенсии по старости в соответствии с Федеральным законом "О страховых пенсиях" независимо от прекращения ими трудовой деятельности предоставляются следующие меры социальной поддержки: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Законов Курской области от 31.10.2007 N 108-ЗКО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 ежемесячная денежная выплата устанавливается в размере 230 рублей.</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Размер ежемесячной денежной выплаты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27.04.2016 N 32-ЗКО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Если гражданин одновременно имеет право на ежемесячную денежную выплату по настоящему Закону и по другому закону Курской области или федеральному закону 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D74EBE">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D74EBE">
        <w:rPr>
          <w:rFonts w:ascii="Arial" w:eastAsia="Times New Roman" w:hAnsi="Arial" w:cs="Arial"/>
          <w:color w:val="2D2D2D"/>
          <w:spacing w:val="2"/>
          <w:sz w:val="21"/>
          <w:szCs w:val="21"/>
          <w:lang w:eastAsia="ru-RU"/>
        </w:rPr>
        <w:t> и </w:t>
      </w:r>
      <w:r w:rsidRPr="00D74EBE">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D74EBE">
        <w:rPr>
          <w:rFonts w:ascii="Arial" w:eastAsia="Times New Roman" w:hAnsi="Arial" w:cs="Arial"/>
          <w:color w:val="2D2D2D"/>
          <w:spacing w:val="2"/>
          <w:sz w:val="21"/>
          <w:szCs w:val="21"/>
          <w:lang w:eastAsia="ru-RU"/>
        </w:rPr>
        <w:t>), ему предоставляется одна ежемесячная денежная выплата либо по настоящему Закону, либо по другому закону Курской области или федеральному закону, или иному нормативному правовому акту Российской Федерации или Курской области по выбору гражданина;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(абзац введен </w:t>
      </w:r>
      <w:r w:rsidRPr="00D74EBE">
        <w:rPr>
          <w:rFonts w:ascii="Arial" w:eastAsia="Times New Roman" w:hAnsi="Arial" w:cs="Arial"/>
          <w:color w:val="00466E"/>
          <w:spacing w:val="2"/>
          <w:sz w:val="21"/>
          <w:szCs w:val="21"/>
          <w:u w:val="single"/>
          <w:lang w:eastAsia="ru-RU"/>
        </w:rPr>
        <w:t>Законом Курской области от 31.10.2007 N 108-ЗКО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внеочередная медицинская помощь по программам государственных гарантий оказания гражданам Российской Федерации бесплатной медицинской помощи;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компенсационные выплаты в связи с расходами по оплате жилого помещения и коммунальных услуг;</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3 в ред. </w:t>
      </w:r>
      <w:r w:rsidRPr="00D74EBE">
        <w:rPr>
          <w:rFonts w:ascii="Arial" w:eastAsia="Times New Roman" w:hAnsi="Arial" w:cs="Arial"/>
          <w:color w:val="00466E"/>
          <w:spacing w:val="2"/>
          <w:sz w:val="21"/>
          <w:szCs w:val="21"/>
          <w:u w:val="single"/>
          <w:lang w:eastAsia="ru-RU"/>
        </w:rPr>
        <w:t>Закона Курской области от 23.05.2009 N 32-ЗКО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 xml:space="preserve">4) обеспечение в первоочередном порядке твердым топливом при наличии печного </w:t>
      </w:r>
      <w:r w:rsidRPr="00D74EBE">
        <w:rPr>
          <w:rFonts w:ascii="Arial" w:eastAsia="Times New Roman" w:hAnsi="Arial" w:cs="Arial"/>
          <w:color w:val="2D2D2D"/>
          <w:spacing w:val="2"/>
          <w:sz w:val="21"/>
          <w:szCs w:val="21"/>
          <w:lang w:eastAsia="ru-RU"/>
        </w:rPr>
        <w:lastRenderedPageBreak/>
        <w:t>отопления;</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4 в ред. </w:t>
      </w:r>
      <w:r w:rsidRPr="00D74EBE">
        <w:rPr>
          <w:rFonts w:ascii="Arial" w:eastAsia="Times New Roman" w:hAnsi="Arial" w:cs="Arial"/>
          <w:color w:val="00466E"/>
          <w:spacing w:val="2"/>
          <w:sz w:val="21"/>
          <w:szCs w:val="21"/>
          <w:u w:val="single"/>
          <w:lang w:eastAsia="ru-RU"/>
        </w:rPr>
        <w:t>Закона Курской области от 23.05.2009 N 32-ЗКО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5) социальная услуга по льготному проезду на пригородном железнодорожном транспорте.</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На предоставление социальной услуги по льготному проезду на пригородном железнодорожном транспорте направляется 20 рублей в месяц в расчете на 1 человека.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Порядок предоставления меры социальной поддержки, указанной в пункте 2 части 1 настоящей статьи, определяется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23.05.2009 N 32-ЗКО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Порядок назначения и выплаты ежемесячной денежной выплаты и порядок предоставления и оплаты социальной услуги по льготному проезду на пригородном железнодорожном транспорте определяются Губернатором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4. Гражданину, имеющему право на получение социальной поддержки в соответствии с пунктами 2 - 5 части 1 настоящей статьи одной и той же формы по настоящему Закону и по другому закону Курской области или федеральному закону и иному нормативному правовому акту независимо от основания, по которому она устанавливается, предоставляется мера социальной поддержки либо по настоящему Закону, либо по другому закону Курской области или федеральному закону, или иному нормативному правовому акту по выбору гражданина.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(часть 4 введена </w:t>
      </w:r>
      <w:r w:rsidRPr="00D74EBE">
        <w:rPr>
          <w:rFonts w:ascii="Arial" w:eastAsia="Times New Roman" w:hAnsi="Arial" w:cs="Arial"/>
          <w:color w:val="00466E"/>
          <w:spacing w:val="2"/>
          <w:sz w:val="21"/>
          <w:szCs w:val="21"/>
          <w:u w:val="single"/>
          <w:lang w:eastAsia="ru-RU"/>
        </w:rPr>
        <w:t>Законом Курской области от 31.10.2007 N 108-ЗКО</w:t>
      </w:r>
      <w:r w:rsidRPr="00D74EBE">
        <w:rPr>
          <w:rFonts w:ascii="Arial" w:eastAsia="Times New Roman" w:hAnsi="Arial" w:cs="Arial"/>
          <w:color w:val="2D2D2D"/>
          <w:spacing w:val="2"/>
          <w:sz w:val="21"/>
          <w:szCs w:val="21"/>
          <w:lang w:eastAsia="ru-RU"/>
        </w:rPr>
        <w:t>; в ред. </w:t>
      </w:r>
      <w:r w:rsidRPr="00D74EBE">
        <w:rPr>
          <w:rFonts w:ascii="Arial" w:eastAsia="Times New Roman" w:hAnsi="Arial" w:cs="Arial"/>
          <w:color w:val="00466E"/>
          <w:spacing w:val="2"/>
          <w:sz w:val="21"/>
          <w:szCs w:val="21"/>
          <w:u w:val="single"/>
          <w:lang w:eastAsia="ru-RU"/>
        </w:rPr>
        <w:t>Закона Курской области от 17.06.2014 N 36-ЗКО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2.1. Компенсационные выплаты в связи с расходами по оплате жилого помещения и коммунальных услуг</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(введена </w:t>
      </w:r>
      <w:r w:rsidRPr="00D74EBE">
        <w:rPr>
          <w:rFonts w:ascii="Arial" w:eastAsia="Times New Roman" w:hAnsi="Arial" w:cs="Arial"/>
          <w:color w:val="00466E"/>
          <w:spacing w:val="2"/>
          <w:sz w:val="21"/>
          <w:szCs w:val="21"/>
          <w:u w:val="single"/>
          <w:lang w:eastAsia="ru-RU"/>
        </w:rPr>
        <w:t>Законом Курской области от 23.05.2009 N 32-ЗКО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 Компенсационные выплаты в связи с расходами по оплате жилого помещения и коммунальных услуг предоставляются в связи со следующими расходами: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 оплата за пользование (наем) занимаемой общей площадью жилых помещений (в коммунальных квартирах - жилой площадью), оплата за содержание и ремонт занимаемой общей площади жилых помещений (в коммунальных квартирах - жилой площади), включающая в себя плату за услуги и работы по управлению многоквартирным домом, содержанию и текущему ремонту общего имущества в многоквартирном доме, - ветеранам труда Курской области, указанным в статье 2 настоящего Закона и проживающим в жилых помещениях, занимаемых по договорам социального найма или договорам найма жилого помещения государственного или муниципального жилищного фонда;</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lastRenderedPageBreak/>
        <w:br/>
        <w:t>(в ред. </w:t>
      </w:r>
      <w:r w:rsidRPr="00D74EBE">
        <w:rPr>
          <w:rFonts w:ascii="Arial" w:eastAsia="Times New Roman" w:hAnsi="Arial" w:cs="Arial"/>
          <w:color w:val="00466E"/>
          <w:spacing w:val="2"/>
          <w:sz w:val="21"/>
          <w:szCs w:val="21"/>
          <w:u w:val="single"/>
          <w:lang w:eastAsia="ru-RU"/>
        </w:rPr>
        <w:t>Закона Курской области 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оплата за содержание и ремонт занимаемой общей площади жилого помещения (в коммунальных квартирах - жилой площади), в том числе оплата за услуги и работы по управлению многоквартирным домом, содержанию, текущему ремонту общего имущества в многоквартирном доме, - ветеранам труда Курской области, указанным в статье 2 настоящего Закона и проживающим в жилых помещениях частного жилищного фонда в многоквартирных домах;</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Законов Курской области от 26.05.2014 N 25-ЗКО</w:t>
      </w:r>
      <w:r w:rsidRPr="00D74EBE">
        <w:rPr>
          <w:rFonts w:ascii="Arial" w:eastAsia="Times New Roman" w:hAnsi="Arial" w:cs="Arial"/>
          <w:color w:val="2D2D2D"/>
          <w:spacing w:val="2"/>
          <w:sz w:val="21"/>
          <w:szCs w:val="21"/>
          <w:lang w:eastAsia="ru-RU"/>
        </w:rPr>
        <w:t>, </w:t>
      </w:r>
      <w:r w:rsidRPr="00D74EBE">
        <w:rPr>
          <w:rFonts w:ascii="Arial" w:eastAsia="Times New Roman" w:hAnsi="Arial" w:cs="Arial"/>
          <w:color w:val="00466E"/>
          <w:spacing w:val="2"/>
          <w:sz w:val="21"/>
          <w:szCs w:val="21"/>
          <w:u w:val="single"/>
          <w:lang w:eastAsia="ru-RU"/>
        </w:rPr>
        <w:t>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2.1) оплата взноса на капитальный ремонт общего имущества в многоквартирном доме - ветеранам труда Курской области, указанным в статье 2 настоящего Закона и проживающим в жилых помещениях частного жилищного фонда в многоквартирных домах;</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2.1 введен </w:t>
      </w:r>
      <w:r w:rsidRPr="00D74EBE">
        <w:rPr>
          <w:rFonts w:ascii="Arial" w:eastAsia="Times New Roman" w:hAnsi="Arial" w:cs="Arial"/>
          <w:color w:val="00466E"/>
          <w:spacing w:val="2"/>
          <w:sz w:val="21"/>
          <w:szCs w:val="21"/>
          <w:u w:val="single"/>
          <w:lang w:eastAsia="ru-RU"/>
        </w:rPr>
        <w:t>Законом Курской области от 26.05.2014 N 25-ЗКО</w:t>
      </w:r>
      <w:r w:rsidRPr="00D74EBE">
        <w:rPr>
          <w:rFonts w:ascii="Arial" w:eastAsia="Times New Roman" w:hAnsi="Arial" w:cs="Arial"/>
          <w:color w:val="2D2D2D"/>
          <w:spacing w:val="2"/>
          <w:sz w:val="21"/>
          <w:szCs w:val="21"/>
          <w:lang w:eastAsia="ru-RU"/>
        </w:rPr>
        <w:t>; в ред. </w:t>
      </w:r>
      <w:r w:rsidRPr="00D74EBE">
        <w:rPr>
          <w:rFonts w:ascii="Arial" w:eastAsia="Times New Roman" w:hAnsi="Arial" w:cs="Arial"/>
          <w:color w:val="00466E"/>
          <w:spacing w:val="2"/>
          <w:sz w:val="21"/>
          <w:szCs w:val="21"/>
          <w:u w:val="single"/>
          <w:lang w:eastAsia="ru-RU"/>
        </w:rPr>
        <w:t>Закона Курской области 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оплата коммунальных услуг (горячее водоснабжение, холодное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Закона Курской области от 26.05.2014 N 25-ЗКО)</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4) оплата за вывоз твердых и жидких бытовых отходов - ветеранам труда Курской области, указанным в статье 2 настоящего Закона, проживающим в жилых домах.</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4 введен </w:t>
      </w:r>
      <w:r w:rsidRPr="00D74EBE">
        <w:rPr>
          <w:rFonts w:ascii="Arial" w:eastAsia="Times New Roman" w:hAnsi="Arial" w:cs="Arial"/>
          <w:color w:val="00466E"/>
          <w:spacing w:val="2"/>
          <w:sz w:val="21"/>
          <w:szCs w:val="21"/>
          <w:u w:val="single"/>
          <w:lang w:eastAsia="ru-RU"/>
        </w:rPr>
        <w:t>Законом Курской области от 26.05.2014 N 25-ЗКО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Компенсационные выплаты в связи с расходами по оплате занимаемой общей площади жилых помещений (в коммунальных квартирах - жилой площади) производятся в следующих размерах:</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 ветеранам труда Курской области, указанным в пункте 1 части 1 настоящей статьи, - в размере 50 процентов расходов, указанных в пункте 1 части 1 настоящей статьи, составляющих долю ветерана труда Курской области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 xml:space="preserve">2) ветеранам труда Курской области, указанным в пункте 2 части 1 настоящей статьи, - в размере 50 процентов расходов, указанных в пункте 2 части 1 настоящей статьи, составляющих долю ветерана труда Курской области и совместно проживающих с ним членов его семьи, в составе общих расходов, приходящихся на всех граждан, </w:t>
      </w:r>
      <w:r w:rsidRPr="00D74EBE">
        <w:rPr>
          <w:rFonts w:ascii="Arial" w:eastAsia="Times New Roman" w:hAnsi="Arial" w:cs="Arial"/>
          <w:color w:val="2D2D2D"/>
          <w:spacing w:val="2"/>
          <w:sz w:val="21"/>
          <w:szCs w:val="21"/>
          <w:lang w:eastAsia="ru-RU"/>
        </w:rPr>
        <w:lastRenderedPageBreak/>
        <w:t>зарегистрированных в жилом помещении, в пределах социальной нормы площади жилья, установленной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ветеранам труда Курской области, указанным в пункте 2.1 части 1 настоящей статьи, - в размере 50 процентов расходов, указанных в пункте 2.1 части 1 настоящей статьи, составляющих долю ветерана труда Курской области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3 введен </w:t>
      </w:r>
      <w:r w:rsidRPr="00D74EBE">
        <w:rPr>
          <w:rFonts w:ascii="Arial" w:eastAsia="Times New Roman" w:hAnsi="Arial" w:cs="Arial"/>
          <w:color w:val="00466E"/>
          <w:spacing w:val="2"/>
          <w:sz w:val="21"/>
          <w:szCs w:val="21"/>
          <w:u w:val="single"/>
          <w:lang w:eastAsia="ru-RU"/>
        </w:rPr>
        <w:t>Законом Курской области от 26.05.2014 N 25-ЗКО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Компенсационные выплаты в связи с расходами по оплате коммунальных услуг и за вывоз твердых и жидких бытовых отходов предоставляются ветеранам труда Курской области, указанным в статье 2 настоящего Закона, независимо от вида жилищного фонда в следующих размерах:</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26.05.2014 N 25-ЗКО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 в размере 50 процентов расходов по оплате коммунальных услуг (за исключением отопления (теплоснабжения, в том числе поставки твердого топлива и бытового газа в баллонах) в пределах нормативов потребления указанных услуг, установленных уполномоченными органами в соответствии с действующим законодательством;</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Закона Курской области от 26.05.2014 N 25-ЗКО)</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1.1) в размере 50 процентов расходов по оплате за отопление (теплоснабжение, за исключением поставок твердого топлива при наличии печного отопления) в пределах нормативов потребления указанных услуг, утвержденных уполномоченным органом в соответствии с действующим законодательством, в размере социальной нормы площади жилья, установленной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1.1 введен </w:t>
      </w:r>
      <w:r w:rsidRPr="00D74EBE">
        <w:rPr>
          <w:rFonts w:ascii="Arial" w:eastAsia="Times New Roman" w:hAnsi="Arial" w:cs="Arial"/>
          <w:color w:val="00466E"/>
          <w:spacing w:val="2"/>
          <w:sz w:val="21"/>
          <w:szCs w:val="21"/>
          <w:u w:val="single"/>
          <w:lang w:eastAsia="ru-RU"/>
        </w:rPr>
        <w:t>Законом Курской области от 26.05.2014 N 25-ЗКО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в размере 50 процентов расходов по приобретению твердого топлива при наличии печного отопления в пределах норм, установленных Администрацией Курской области для продажи населению, и оплате транспортных услуг по его доставке и (или) расходов по приобретению бытового газа в баллонах в пределах норматива его потребления, установленного уполномоченным органом в соответствии с действующим законодательством;</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в размере 50 процентов расходов по оплате за вывоз твердых и жидких бытовых отходов, составляющих долю ветерана труда Курской области в составе общих расходов, приходящихся на всех граждан, зарегистрированных в жилом доме.</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 3 введен </w:t>
      </w:r>
      <w:r w:rsidRPr="00D74EBE">
        <w:rPr>
          <w:rFonts w:ascii="Arial" w:eastAsia="Times New Roman" w:hAnsi="Arial" w:cs="Arial"/>
          <w:color w:val="00466E"/>
          <w:spacing w:val="2"/>
          <w:sz w:val="21"/>
          <w:szCs w:val="21"/>
          <w:u w:val="single"/>
          <w:lang w:eastAsia="ru-RU"/>
        </w:rPr>
        <w:t>Законом Курской области от 26.05.2014 N 25-ЗКО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lastRenderedPageBreak/>
        <w:br/>
        <w:t>4. Компенсационные выплаты в связи с расходами, указанными в частях 2 и 3 настоящей статьи (за исключением поставки твердого топлива и (или) бытового газа в баллонах), предоставляются ежемесячно.</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Компенсационные выплаты в связи с расходами по приобретению твердого топлива при наличии печного отопления и оплате транспортных услуг по доставке этого топлива и (или) приобретению бытового газа в баллонах предоставляются разово на основе платежных документов, подтверждающих соответствующие расходы.</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5. Правила предоставления компенсационных выплат в связи с расходами по оплате жилого помещения и коммунальных услуг устанавливаются в порядке, определяемом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6. Если ветеран труда Курской области одновременно имеет право на получение компенсационных выплат в связи с расходами по оплате жилого помещения и коммунальных услуг по настоящему Закону и по другому закону Курской области или федеральному закону, или иному нормативному правовому акту независимо от основания, по которому они устанавливаются, то ветерану труда Курской области предоставляются компенсационные выплаты в связи с расходами по оплате жилого помещения и коммунальных услуг только по одному основанию по его выбору.</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(часть 6 введена </w:t>
      </w:r>
      <w:r w:rsidRPr="00D74EBE">
        <w:rPr>
          <w:rFonts w:ascii="Arial" w:eastAsia="Times New Roman" w:hAnsi="Arial" w:cs="Arial"/>
          <w:color w:val="00466E"/>
          <w:spacing w:val="2"/>
          <w:sz w:val="21"/>
          <w:szCs w:val="21"/>
          <w:u w:val="single"/>
          <w:lang w:eastAsia="ru-RU"/>
        </w:rPr>
        <w:t>Законом Курской области от 05.03.2015 N 10-ЗКО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3. Порядок присвоения звания "Ветеран труда Курской области"</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br/>
        <w:t>1. Звание "Ветеран труда Курской области" присваивается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2. Лица, претендующие на присвоение звания "Ветеран труда Курской области" (далее - заявитель), подают в орган социальной защиты населения по месту жительства заявление и документы, подтверждающие основания для его присвоения, а также документ, удостоверяющий личность заявителя.</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3. Лица, указанные в статье 1 настоящего Закона, представляют документы, подтверждающие:</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трудовой стаж (40 лет - для женщин, 45 - для мужчин, в течение 20 лет проработавших на территории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почетное звание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(в ред. </w:t>
      </w:r>
      <w:r w:rsidRPr="00D74EBE">
        <w:rPr>
          <w:rFonts w:ascii="Arial" w:eastAsia="Times New Roman" w:hAnsi="Arial" w:cs="Arial"/>
          <w:color w:val="00466E"/>
          <w:spacing w:val="2"/>
          <w:sz w:val="21"/>
          <w:szCs w:val="21"/>
          <w:u w:val="single"/>
          <w:lang w:eastAsia="ru-RU"/>
        </w:rPr>
        <w:t>Закона Курской области от 04.05.2009 N 13-ЗКО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lastRenderedPageBreak/>
        <w:br/>
        <w:t>награды и поощрения Курской области за особый вклад в укрепление семейных традиций, пропаганду семейных ценностей, выдающиеся успехи в воспитании и развитии детей, рождение детей.</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(абзац введен </w:t>
      </w:r>
      <w:r w:rsidRPr="00D74EBE">
        <w:rPr>
          <w:rFonts w:ascii="Arial" w:eastAsia="Times New Roman" w:hAnsi="Arial" w:cs="Arial"/>
          <w:color w:val="00466E"/>
          <w:spacing w:val="2"/>
          <w:sz w:val="21"/>
          <w:szCs w:val="21"/>
          <w:u w:val="single"/>
          <w:lang w:eastAsia="ru-RU"/>
        </w:rPr>
        <w:t>Законом Курской области от 04.05.2009 N 13-ЗКО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Порядок подсчета и подтверждения трудового стажа для присвоения звания "Ветеран труда Курской области" устанавливается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(абзац введен </w:t>
      </w:r>
      <w:r w:rsidRPr="00D74EBE">
        <w:rPr>
          <w:rFonts w:ascii="Arial" w:eastAsia="Times New Roman" w:hAnsi="Arial" w:cs="Arial"/>
          <w:color w:val="00466E"/>
          <w:spacing w:val="2"/>
          <w:sz w:val="21"/>
          <w:szCs w:val="21"/>
          <w:u w:val="single"/>
          <w:lang w:eastAsia="ru-RU"/>
        </w:rPr>
        <w:t>Законом Курской области от 31.10.2007 N 108-ЗКО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4. Для присвоения звания "Ветеран труда Курской области" могут быть представлены как подлинники необходимых документов, так и их копии, заверенные органом социальной защиты населения по месту жительства заявителя.</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5. Заявления заявителей со всеми необходимыми документами в 10-дневный срок направляются органом социальной защиты населения в уполномоченный орган исполнительной государственной власти Курской области в сфере социальной защиты населения.</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Уполномоченный орган исполнительной государственной власти Курской области в сфере социальной защиты населения проводит проверку поступивших документов и обеспечивает подготовку проекта правового акта Администрации Курской области о присвоении звания "Ветеран труда Курской области" либо об отказе в присвоении этого звания в 15-дневный срок со дня поступления заявления со всеми необходимыми документами.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6. Уведомление об отказе в присвоении звания "Ветеран труда Курской области" в 5-дневный срок после принятия соответствующего решения направляется заявителю и органу социальной защиты населения по месту его жительства с указанием причин отказа и с приложением представленных заявителем документов.</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7. Решение Администрации Курской области о присвоении звания "Ветеран труда Курской области" является основанием для выдачи заявителю удостоверения по форме, утвержденной Администрацией Курской области.</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Удостоверение "Ветеран труда Курской области" выдается органом социальной защиты населения по месту жительства заявителя.</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3.1. Финансирование расходов, связанных с реализацией настоящего Закона</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(введена </w:t>
      </w:r>
      <w:r w:rsidRPr="00D74EBE">
        <w:rPr>
          <w:rFonts w:ascii="Arial" w:eastAsia="Times New Roman" w:hAnsi="Arial" w:cs="Arial"/>
          <w:color w:val="00466E"/>
          <w:spacing w:val="2"/>
          <w:sz w:val="21"/>
          <w:szCs w:val="21"/>
          <w:u w:val="single"/>
          <w:lang w:eastAsia="ru-RU"/>
        </w:rPr>
        <w:t>Законом Курской области от 31.10.2007 N 108-ЗКО</w:t>
      </w:r>
      <w:r w:rsidRPr="00D74EBE">
        <w:rPr>
          <w:rFonts w:ascii="Arial" w:eastAsia="Times New Roman" w:hAnsi="Arial" w:cs="Arial"/>
          <w:color w:val="2D2D2D"/>
          <w:spacing w:val="2"/>
          <w:sz w:val="21"/>
          <w:szCs w:val="21"/>
          <w:lang w:eastAsia="ru-RU"/>
        </w:rPr>
        <w:t>)</w:t>
      </w:r>
      <w:r w:rsidRPr="00D74EBE">
        <w:rPr>
          <w:rFonts w:ascii="Arial" w:eastAsia="Times New Roman" w:hAnsi="Arial" w:cs="Arial"/>
          <w:color w:val="2D2D2D"/>
          <w:spacing w:val="2"/>
          <w:sz w:val="21"/>
          <w:szCs w:val="21"/>
          <w:lang w:eastAsia="ru-RU"/>
        </w:rPr>
        <w:br/>
      </w:r>
      <w:r w:rsidRPr="00D74EBE">
        <w:rPr>
          <w:rFonts w:ascii="Arial" w:eastAsia="Times New Roman" w:hAnsi="Arial" w:cs="Arial"/>
          <w:color w:val="2D2D2D"/>
          <w:spacing w:val="2"/>
          <w:sz w:val="21"/>
          <w:szCs w:val="21"/>
          <w:lang w:eastAsia="ru-RU"/>
        </w:rPr>
        <w:br/>
        <w:t xml:space="preserve">Финансирование расходов, связанных с реализацией настоящего Закона, осуществляется </w:t>
      </w:r>
      <w:r w:rsidRPr="00D74EBE">
        <w:rPr>
          <w:rFonts w:ascii="Arial" w:eastAsia="Times New Roman" w:hAnsi="Arial" w:cs="Arial"/>
          <w:color w:val="2D2D2D"/>
          <w:spacing w:val="2"/>
          <w:sz w:val="21"/>
          <w:szCs w:val="21"/>
          <w:lang w:eastAsia="ru-RU"/>
        </w:rPr>
        <w:lastRenderedPageBreak/>
        <w:t>за счет средств областного бюджета.</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4EBE">
        <w:rPr>
          <w:rFonts w:ascii="Arial" w:eastAsia="Times New Roman" w:hAnsi="Arial" w:cs="Arial"/>
          <w:color w:val="4C4C4C"/>
          <w:spacing w:val="2"/>
          <w:sz w:val="29"/>
          <w:szCs w:val="29"/>
          <w:lang w:eastAsia="ru-RU"/>
        </w:rPr>
        <w:t>Статья 4. Вступление настоящего Закона в силу</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br/>
        <w:t>Настоящий Закон вступает в силу с 1 сентября 2007 года.</w:t>
      </w:r>
      <w:r w:rsidRPr="00D74EBE">
        <w:rPr>
          <w:rFonts w:ascii="Arial" w:eastAsia="Times New Roman" w:hAnsi="Arial" w:cs="Arial"/>
          <w:color w:val="2D2D2D"/>
          <w:spacing w:val="2"/>
          <w:sz w:val="21"/>
          <w:szCs w:val="21"/>
          <w:lang w:eastAsia="ru-RU"/>
        </w:rPr>
        <w:br/>
      </w:r>
    </w:p>
    <w:p w:rsidR="00D74EBE" w:rsidRPr="00D74EBE" w:rsidRDefault="00D74EBE" w:rsidP="00D74E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Губернатор</w:t>
      </w:r>
      <w:r w:rsidRPr="00D74EBE">
        <w:rPr>
          <w:rFonts w:ascii="Arial" w:eastAsia="Times New Roman" w:hAnsi="Arial" w:cs="Arial"/>
          <w:color w:val="2D2D2D"/>
          <w:spacing w:val="2"/>
          <w:sz w:val="21"/>
          <w:szCs w:val="21"/>
          <w:lang w:eastAsia="ru-RU"/>
        </w:rPr>
        <w:br/>
        <w:t>Курской области</w:t>
      </w:r>
      <w:r w:rsidRPr="00D74EBE">
        <w:rPr>
          <w:rFonts w:ascii="Arial" w:eastAsia="Times New Roman" w:hAnsi="Arial" w:cs="Arial"/>
          <w:color w:val="2D2D2D"/>
          <w:spacing w:val="2"/>
          <w:sz w:val="21"/>
          <w:szCs w:val="21"/>
          <w:lang w:eastAsia="ru-RU"/>
        </w:rPr>
        <w:br/>
        <w:t>А.Н.МИХАЙЛОВ</w:t>
      </w:r>
    </w:p>
    <w:p w:rsidR="00D74EBE" w:rsidRPr="00D74EBE" w:rsidRDefault="00D74EBE" w:rsidP="00D74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4EBE">
        <w:rPr>
          <w:rFonts w:ascii="Arial" w:eastAsia="Times New Roman" w:hAnsi="Arial" w:cs="Arial"/>
          <w:color w:val="2D2D2D"/>
          <w:spacing w:val="2"/>
          <w:sz w:val="21"/>
          <w:szCs w:val="21"/>
          <w:lang w:eastAsia="ru-RU"/>
        </w:rPr>
        <w:t>г. Курск</w:t>
      </w:r>
      <w:r w:rsidRPr="00D74EBE">
        <w:rPr>
          <w:rFonts w:ascii="Arial" w:eastAsia="Times New Roman" w:hAnsi="Arial" w:cs="Arial"/>
          <w:color w:val="2D2D2D"/>
          <w:spacing w:val="2"/>
          <w:sz w:val="21"/>
          <w:szCs w:val="21"/>
          <w:lang w:eastAsia="ru-RU"/>
        </w:rPr>
        <w:br/>
        <w:t>9 июня 2007 г.</w:t>
      </w:r>
      <w:r w:rsidRPr="00D74EBE">
        <w:rPr>
          <w:rFonts w:ascii="Arial" w:eastAsia="Times New Roman" w:hAnsi="Arial" w:cs="Arial"/>
          <w:color w:val="2D2D2D"/>
          <w:spacing w:val="2"/>
          <w:sz w:val="21"/>
          <w:szCs w:val="21"/>
          <w:lang w:eastAsia="ru-RU"/>
        </w:rPr>
        <w:br/>
        <w:t>N 42 - ЗКО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F4"/>
    <w:rsid w:val="006844F4"/>
    <w:rsid w:val="00D74EB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4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4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E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4EBE"/>
    <w:rPr>
      <w:rFonts w:ascii="Times New Roman" w:eastAsia="Times New Roman" w:hAnsi="Times New Roman" w:cs="Times New Roman"/>
      <w:b/>
      <w:bCs/>
      <w:sz w:val="27"/>
      <w:szCs w:val="27"/>
      <w:lang w:eastAsia="ru-RU"/>
    </w:rPr>
  </w:style>
  <w:style w:type="paragraph" w:customStyle="1" w:styleId="headertext">
    <w:name w:val="headertext"/>
    <w:basedOn w:val="a"/>
    <w:rsid w:val="00D7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EBE"/>
  </w:style>
  <w:style w:type="paragraph" w:customStyle="1" w:styleId="formattext">
    <w:name w:val="formattext"/>
    <w:basedOn w:val="a"/>
    <w:rsid w:val="00D7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4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4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E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4EBE"/>
    <w:rPr>
      <w:rFonts w:ascii="Times New Roman" w:eastAsia="Times New Roman" w:hAnsi="Times New Roman" w:cs="Times New Roman"/>
      <w:b/>
      <w:bCs/>
      <w:sz w:val="27"/>
      <w:szCs w:val="27"/>
      <w:lang w:eastAsia="ru-RU"/>
    </w:rPr>
  </w:style>
  <w:style w:type="paragraph" w:customStyle="1" w:styleId="headertext">
    <w:name w:val="headertext"/>
    <w:basedOn w:val="a"/>
    <w:rsid w:val="00D7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EBE"/>
  </w:style>
  <w:style w:type="paragraph" w:customStyle="1" w:styleId="formattext">
    <w:name w:val="formattext"/>
    <w:basedOn w:val="a"/>
    <w:rsid w:val="00D7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3665">
      <w:bodyDiv w:val="1"/>
      <w:marLeft w:val="0"/>
      <w:marRight w:val="0"/>
      <w:marTop w:val="0"/>
      <w:marBottom w:val="0"/>
      <w:divBdr>
        <w:top w:val="none" w:sz="0" w:space="0" w:color="auto"/>
        <w:left w:val="none" w:sz="0" w:space="0" w:color="auto"/>
        <w:bottom w:val="none" w:sz="0" w:space="0" w:color="auto"/>
        <w:right w:val="none" w:sz="0" w:space="0" w:color="auto"/>
      </w:divBdr>
      <w:divsChild>
        <w:div w:id="8632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2016-08-29T06:25:00Z</dcterms:created>
  <dcterms:modified xsi:type="dcterms:W3CDTF">2016-08-29T06:25:00Z</dcterms:modified>
</cp:coreProperties>
</file>