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CF7" w:rsidRPr="00126CF7" w:rsidRDefault="00126CF7" w:rsidP="00126CF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bookmarkStart w:id="0" w:name="_GoBack"/>
      <w:r w:rsidRPr="00126CF7">
        <w:rPr>
          <w:rFonts w:ascii="Arial" w:eastAsia="Times New Roman" w:hAnsi="Arial" w:cs="Arial"/>
          <w:color w:val="3C3C3C"/>
          <w:spacing w:val="2"/>
          <w:sz w:val="31"/>
          <w:szCs w:val="31"/>
          <w:lang w:eastAsia="ru-RU"/>
        </w:rPr>
        <w:t>ЗАКОН</w:t>
      </w:r>
      <w:r w:rsidRPr="00126CF7">
        <w:rPr>
          <w:rFonts w:ascii="Times New Roman" w:eastAsia="Times New Roman" w:hAnsi="Times New Roman" w:cs="Times New Roman"/>
          <w:color w:val="3C3C3C"/>
          <w:spacing w:val="2"/>
          <w:sz w:val="31"/>
          <w:szCs w:val="31"/>
          <w:lang w:eastAsia="ru-RU"/>
        </w:rPr>
        <w:t> </w:t>
      </w:r>
    </w:p>
    <w:p w:rsidR="00126CF7" w:rsidRPr="00126CF7" w:rsidRDefault="00126CF7" w:rsidP="00126CF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26CF7">
        <w:rPr>
          <w:rFonts w:ascii="Arial" w:eastAsia="Times New Roman" w:hAnsi="Arial" w:cs="Arial"/>
          <w:color w:val="3C3C3C"/>
          <w:spacing w:val="2"/>
          <w:sz w:val="31"/>
          <w:szCs w:val="31"/>
          <w:lang w:eastAsia="ru-RU"/>
        </w:rPr>
        <w:t>ОРЛОВСКОЙ ОБЛАСТИ</w:t>
      </w:r>
      <w:r w:rsidRPr="00126CF7">
        <w:rPr>
          <w:rFonts w:ascii="Times New Roman" w:eastAsia="Times New Roman" w:hAnsi="Times New Roman" w:cs="Times New Roman"/>
          <w:color w:val="3C3C3C"/>
          <w:spacing w:val="2"/>
          <w:sz w:val="31"/>
          <w:szCs w:val="31"/>
          <w:lang w:eastAsia="ru-RU"/>
        </w:rPr>
        <w:t> </w:t>
      </w:r>
    </w:p>
    <w:p w:rsidR="00126CF7" w:rsidRPr="00126CF7" w:rsidRDefault="00126CF7" w:rsidP="00126CF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26CF7">
        <w:rPr>
          <w:rFonts w:ascii="Arial" w:eastAsia="Times New Roman" w:hAnsi="Arial" w:cs="Arial"/>
          <w:color w:val="3C3C3C"/>
          <w:spacing w:val="2"/>
          <w:sz w:val="31"/>
          <w:szCs w:val="31"/>
          <w:lang w:eastAsia="ru-RU"/>
        </w:rPr>
        <w:t>от 06 февраля 2006 года N 578-ОЗ</w:t>
      </w:r>
      <w:r w:rsidRPr="00126CF7">
        <w:rPr>
          <w:rFonts w:ascii="Times New Roman" w:eastAsia="Times New Roman" w:hAnsi="Times New Roman" w:cs="Times New Roman"/>
          <w:color w:val="3C3C3C"/>
          <w:spacing w:val="2"/>
          <w:sz w:val="31"/>
          <w:szCs w:val="31"/>
          <w:lang w:eastAsia="ru-RU"/>
        </w:rPr>
        <w:t> </w:t>
      </w:r>
    </w:p>
    <w:p w:rsidR="00126CF7" w:rsidRPr="00126CF7" w:rsidRDefault="00126CF7" w:rsidP="00126CF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26CF7">
        <w:rPr>
          <w:rFonts w:ascii="Arial" w:eastAsia="Times New Roman" w:hAnsi="Arial" w:cs="Arial"/>
          <w:color w:val="3C3C3C"/>
          <w:spacing w:val="2"/>
          <w:sz w:val="31"/>
          <w:szCs w:val="31"/>
          <w:lang w:eastAsia="ru-RU"/>
        </w:rPr>
        <w:t>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w:t>
      </w:r>
      <w:r w:rsidRPr="00126CF7">
        <w:rPr>
          <w:rFonts w:ascii="Times New Roman" w:eastAsia="Times New Roman" w:hAnsi="Times New Roman" w:cs="Times New Roman"/>
          <w:color w:val="3C3C3C"/>
          <w:spacing w:val="2"/>
          <w:sz w:val="31"/>
          <w:szCs w:val="31"/>
          <w:lang w:eastAsia="ru-RU"/>
        </w:rPr>
        <w:t> </w:t>
      </w:r>
    </w:p>
    <w:p w:rsidR="00126CF7" w:rsidRPr="00126CF7" w:rsidRDefault="00126CF7" w:rsidP="00126C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Принят областным Советом народных депутатов 27 января 2006 года</w:t>
      </w:r>
    </w:p>
    <w:p w:rsidR="00126CF7" w:rsidRPr="00126CF7" w:rsidRDefault="00126CF7" w:rsidP="00126C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{Изменения и дополнения:</w:t>
      </w:r>
      <w:r w:rsidRPr="00126CF7">
        <w:rPr>
          <w:rFonts w:ascii="Arial" w:eastAsia="Times New Roman" w:hAnsi="Arial" w:cs="Arial"/>
          <w:color w:val="2D2D2D"/>
          <w:spacing w:val="2"/>
          <w:sz w:val="21"/>
          <w:szCs w:val="21"/>
          <w:lang w:eastAsia="ru-RU"/>
        </w:rPr>
        <w:br/>
      </w:r>
      <w:r w:rsidRPr="00126CF7">
        <w:rPr>
          <w:rFonts w:ascii="Arial" w:eastAsia="Times New Roman" w:hAnsi="Arial" w:cs="Arial"/>
          <w:color w:val="00466E"/>
          <w:spacing w:val="2"/>
          <w:sz w:val="21"/>
          <w:szCs w:val="21"/>
          <w:u w:val="single"/>
          <w:lang w:eastAsia="ru-RU"/>
        </w:rPr>
        <w:t>Закон Орловской области от 09.09.2011 N 1267-ОЗ</w:t>
      </w:r>
      <w:r w:rsidRPr="00126CF7">
        <w:rPr>
          <w:rFonts w:ascii="Arial" w:eastAsia="Times New Roman" w:hAnsi="Arial" w:cs="Arial"/>
          <w:color w:val="2D2D2D"/>
          <w:spacing w:val="2"/>
          <w:sz w:val="21"/>
          <w:szCs w:val="21"/>
          <w:lang w:eastAsia="ru-RU"/>
        </w:rPr>
        <w:t>; НГР: ru57000201100437;}</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Настоящим Законом в соответствии с</w:t>
      </w:r>
      <w:r w:rsidRPr="00126CF7">
        <w:rPr>
          <w:rFonts w:ascii="Times New Roman" w:eastAsia="Times New Roman" w:hAnsi="Times New Roman" w:cs="Times New Roman"/>
          <w:color w:val="2D2D2D"/>
          <w:spacing w:val="2"/>
          <w:sz w:val="21"/>
          <w:szCs w:val="21"/>
          <w:lang w:eastAsia="ru-RU"/>
        </w:rPr>
        <w:t> </w:t>
      </w:r>
      <w:r w:rsidRPr="00126CF7">
        <w:rPr>
          <w:rFonts w:ascii="Arial" w:eastAsia="Times New Roman" w:hAnsi="Arial" w:cs="Arial"/>
          <w:color w:val="00466E"/>
          <w:spacing w:val="2"/>
          <w:sz w:val="21"/>
          <w:szCs w:val="21"/>
          <w:u w:val="single"/>
          <w:lang w:eastAsia="ru-RU"/>
        </w:rPr>
        <w:t>Жилищным кодексом Российской Федерации</w:t>
      </w:r>
      <w:r w:rsidRPr="00126CF7">
        <w:rPr>
          <w:rFonts w:ascii="Times New Roman" w:eastAsia="Times New Roman" w:hAnsi="Times New Roman" w:cs="Times New Roman"/>
          <w:color w:val="2D2D2D"/>
          <w:spacing w:val="2"/>
          <w:sz w:val="21"/>
          <w:szCs w:val="21"/>
          <w:lang w:eastAsia="ru-RU"/>
        </w:rPr>
        <w:t> </w:t>
      </w:r>
      <w:r w:rsidRPr="00126CF7">
        <w:rPr>
          <w:rFonts w:ascii="Arial" w:eastAsia="Times New Roman" w:hAnsi="Arial" w:cs="Arial"/>
          <w:color w:val="2D2D2D"/>
          <w:spacing w:val="2"/>
          <w:sz w:val="21"/>
          <w:szCs w:val="21"/>
          <w:lang w:eastAsia="ru-RU"/>
        </w:rPr>
        <w:t>и другими нормативными правовыми актами Российской Федерации и нормативными правовыми актами Орловской области устанавливаются условия и порядок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на основе учета доходов граждан и стоимости принадлежащего им имущества.</w:t>
      </w:r>
    </w:p>
    <w:p w:rsidR="00126CF7" w:rsidRPr="00126CF7" w:rsidRDefault="00126CF7" w:rsidP="00126CF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6CF7">
        <w:rPr>
          <w:rFonts w:ascii="Arial" w:eastAsia="Times New Roman" w:hAnsi="Arial" w:cs="Arial"/>
          <w:color w:val="4C4C4C"/>
          <w:spacing w:val="2"/>
          <w:sz w:val="29"/>
          <w:szCs w:val="29"/>
          <w:lang w:eastAsia="ru-RU"/>
        </w:rPr>
        <w:t>Статья 1. Основные понятия</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Для целей настоящего Закона используются следующие основные понятия:</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1) заявитель - гражданин, обратившийся с заявлением в орган местного самоуправления о признании его малоимущим с целью постановки на учет в качестве нуждающегося в жилом помещении и предоставления ему жилого помещения муниципального жилищного фонда по договору социального найма;</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2) доход гражданина - денежный доход гражданина, а также доход от принадлежащего гражданину на праве собственности имущества, подлежащего налогообложению;</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3) среднедушевой доход семьи - сумма среднемесячных доходов каждого члена семьи, деленная на число всех членов семьи.</w:t>
      </w:r>
    </w:p>
    <w:p w:rsidR="00126CF7" w:rsidRPr="00126CF7" w:rsidRDefault="00126CF7" w:rsidP="00126CF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6CF7">
        <w:rPr>
          <w:rFonts w:ascii="Arial" w:eastAsia="Times New Roman" w:hAnsi="Arial" w:cs="Arial"/>
          <w:color w:val="4C4C4C"/>
          <w:spacing w:val="2"/>
          <w:sz w:val="29"/>
          <w:szCs w:val="29"/>
          <w:lang w:eastAsia="ru-RU"/>
        </w:rPr>
        <w:t>Статья 2. Оценка доходов и определение стоимости имущества в целях признания граждан малоимущими (В редакции Закона Орловской области от 09.09.2011 N 1267-ОЗ)</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1. Оценку размера дохода, приходящегося на заявителя и каждого члена его семьи, а также определение стоимости имущества, находящегося в собственности заявителя и членов его семьи и подлежащего налогообложению, в целях признания граждан малоимущими для принятия их на учет в качестве нуждающихся в жилых помещениях и предоставления им жилых помещений муниципального жилищного фонда по договорам социального найма осуществляют органы местного самоуправления.</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2. В случае возникновения спора о стоимости имущества, находящегося в собственности заявителя и членов его семьи и подлежащего налогообложению, в целях признания граждан малоимущими для принятия их на учет в качестве нуждающихся в жилых помещениях и предоставления им жилых помещений муниципального жилищного фонда по договорам социального найма оценка указанного имущества осуществляется в соответствии с</w:t>
      </w:r>
      <w:r w:rsidRPr="00126CF7">
        <w:rPr>
          <w:rFonts w:ascii="Arial" w:eastAsia="Times New Roman" w:hAnsi="Arial" w:cs="Arial"/>
          <w:color w:val="00466E"/>
          <w:spacing w:val="2"/>
          <w:sz w:val="21"/>
          <w:szCs w:val="21"/>
          <w:u w:val="single"/>
          <w:lang w:eastAsia="ru-RU"/>
        </w:rPr>
        <w:t>Федеральным законом от 29 июля 1998 года N 135-ФЗ "Об оценочной деятельности в Российской Федерации."</w:t>
      </w:r>
    </w:p>
    <w:p w:rsidR="00126CF7" w:rsidRPr="00126CF7" w:rsidRDefault="00126CF7" w:rsidP="00126C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(В редакции</w:t>
      </w:r>
      <w:r w:rsidRPr="00126CF7">
        <w:rPr>
          <w:rFonts w:ascii="Times New Roman" w:eastAsia="Times New Roman" w:hAnsi="Times New Roman" w:cs="Times New Roman"/>
          <w:color w:val="2D2D2D"/>
          <w:spacing w:val="2"/>
          <w:sz w:val="21"/>
          <w:szCs w:val="21"/>
          <w:lang w:eastAsia="ru-RU"/>
        </w:rPr>
        <w:t> </w:t>
      </w:r>
      <w:r w:rsidRPr="00126CF7">
        <w:rPr>
          <w:rFonts w:ascii="Arial" w:eastAsia="Times New Roman" w:hAnsi="Arial" w:cs="Arial"/>
          <w:color w:val="00466E"/>
          <w:spacing w:val="2"/>
          <w:sz w:val="21"/>
          <w:szCs w:val="21"/>
          <w:u w:val="single"/>
          <w:lang w:eastAsia="ru-RU"/>
        </w:rPr>
        <w:t>Закона Орловской области от 09.09.2011 N 1267-ОЗ</w:t>
      </w:r>
      <w:r w:rsidRPr="00126CF7">
        <w:rPr>
          <w:rFonts w:ascii="Arial" w:eastAsia="Times New Roman" w:hAnsi="Arial" w:cs="Arial"/>
          <w:color w:val="2D2D2D"/>
          <w:spacing w:val="2"/>
          <w:sz w:val="21"/>
          <w:szCs w:val="21"/>
          <w:lang w:eastAsia="ru-RU"/>
        </w:rPr>
        <w:t>)</w:t>
      </w:r>
    </w:p>
    <w:p w:rsidR="00126CF7" w:rsidRPr="00126CF7" w:rsidRDefault="00126CF7" w:rsidP="00126CF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6CF7">
        <w:rPr>
          <w:rFonts w:ascii="Arial" w:eastAsia="Times New Roman" w:hAnsi="Arial" w:cs="Arial"/>
          <w:color w:val="4C4C4C"/>
          <w:spacing w:val="2"/>
          <w:sz w:val="29"/>
          <w:szCs w:val="29"/>
          <w:lang w:eastAsia="ru-RU"/>
        </w:rPr>
        <w:t>Статья 3. Отнесение граждан к категории малоимущих</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До проведения расчета размера дохода, приходящегося на каждого члена семьи заявителя, и определения стоимости имущества, находящегося в собственности членов семьи и подлежащего налогообложению, орган местного самоуправления определяет, имеет ли гражданин основание для признания его нуждающимся в жилом помещении муниципального жилищного фонда, предоставляемом по договору социального найма (обеспеченность жилым помещением на одного члена семьи).</w:t>
      </w:r>
    </w:p>
    <w:p w:rsidR="00126CF7" w:rsidRPr="00126CF7" w:rsidRDefault="00126CF7" w:rsidP="00126CF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6CF7">
        <w:rPr>
          <w:rFonts w:ascii="Arial" w:eastAsia="Times New Roman" w:hAnsi="Arial" w:cs="Arial"/>
          <w:color w:val="4C4C4C"/>
          <w:spacing w:val="2"/>
          <w:sz w:val="29"/>
          <w:szCs w:val="29"/>
          <w:lang w:eastAsia="ru-RU"/>
        </w:rPr>
        <w:t>Статья 4. Перечень видов доходов, учитываемых при отнесении граждан к категории малоимущих</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1. При расчете среднедушевого дохода семьи заявителя и дохода одиноко проживающего заявителя учитываются все виды доходов, полученные заявителем и каждым членом его семьи (одиноко проживающим заявителем) в денежной и натуральной форме, в соответствии с Перечнем видов доходов, учитываемых при расчете среднедушевого дохода семьи и дохода одиноко проживающего заявителя для оказания им государственной социальной помощи, утвержденным Правительством Российской Федерации.</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2. Для признания граждан малоимущими также учитываются следующие виды доходов:</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1) денежные эквиваленты предоставляемых гражданам мер социальной поддержки по оплате жилого помещения, коммунальных услуг и транспортных услуг, установленных законодательством Российской Федерации и законодательством Орловской области;</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2) денежные выплаты, предоставляемые гражданам в качестве мер социальной поддержки, в том числе ежемесячные денежные выплаты, а также компенсации на оплату жилого помещения и коммунальных услуг, выплачиваемые отдельным категориям граждан, и суммы предоставленных субсидий на оплату жилого помещения и коммунальных услуг;</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3) денежные средства, выделяемые опекуну (попечителю) на содержание подопечного;</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4) денежные средства из любых источников (за исключением собственных средств заявителя или членов его семьи), направленные на оплату обучения заявителя или членов его семьи в образовательных учреждениях.</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3. Для признания граждан малоимущими в доходы граждан не включаются:</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1)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2) суммы предоставленной государственной социальной помощи;</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3)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 в соответствии с законодательством Российской Федерации;</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4) пособия на погребение, выплачиваемые в соответствии с федеральным законодательством;</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5) суммы уплачиваемых алиментов.</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4. Для признания граждан малоимущими не учитываются доходы следующих лиц, получаемые по месту их нахождения:</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1)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2) лиц, отбывающих наказание в виде лишения свободы, лиц, в отношении которых применена мера пресечения в виде заключения под стражу, а также лиц, находящихся на принудительном лечении по решению суда;</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3) лиц, проживающих в учреждениях интернатного типа на полном государственном обеспечении.</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5. Для указанных в части 4 настоящей статьи категорий граждан учитываются доходы, получение которых не связано с местом их пребывания (доходы по вкладам в учреждениях банков и других кредитных учреждениях, доходы от сдачи внаем, поднаем или аренду имущества и иные аналогичные доходы).</w:t>
      </w:r>
    </w:p>
    <w:p w:rsidR="00126CF7" w:rsidRPr="00126CF7" w:rsidRDefault="00126CF7" w:rsidP="00126CF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6CF7">
        <w:rPr>
          <w:rFonts w:ascii="Arial" w:eastAsia="Times New Roman" w:hAnsi="Arial" w:cs="Arial"/>
          <w:color w:val="4C4C4C"/>
          <w:spacing w:val="2"/>
          <w:sz w:val="29"/>
          <w:szCs w:val="29"/>
          <w:lang w:eastAsia="ru-RU"/>
        </w:rPr>
        <w:t>Статья 5. Имущество, находящееся в собственности гражданина и членов его семьи и подлежащее налогообложению, учитываемое при отнесении граждан к категории малоимущих</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1. В целях признания гражданина малоимущим орган местного самоуправления учитывает стоимость имущества, находящегося в собственности такого гражданина и членов его семьи и подлежащего налогообложению, в соответствии с законодательством Российской Федерации о налогах и сборах и законодательством Орловской области.</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2. При отнесении органом местного самоуправления заявителей к категории малоимущих граждан 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случаях, если в соответствии с законодательством о налогах и сборах плательщиками налога на указанное имущество являются заявитель или члены его семьи.</w:t>
      </w:r>
    </w:p>
    <w:p w:rsidR="00126CF7" w:rsidRPr="00126CF7" w:rsidRDefault="00126CF7" w:rsidP="00126CF7">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126CF7">
        <w:rPr>
          <w:rFonts w:ascii="Arial" w:eastAsia="Times New Roman" w:hAnsi="Arial" w:cs="Arial"/>
          <w:color w:val="4C4C4C"/>
          <w:spacing w:val="2"/>
          <w:sz w:val="29"/>
          <w:szCs w:val="29"/>
          <w:lang w:eastAsia="ru-RU"/>
        </w:rPr>
        <w:t>3. При введении в действие новых налогов или расширении перечня имущества, подлежащего налогообложению в соответствии с законодательством Российской Федерации о налогах и сборах, орган местного самоуправления, сообщает заявителям, отнесенным ранее к категории малоимущих, о необходимости представления сведений о стоимости такого имущества для повторного определения общей стоимости имущества, подлежащего налогообложению и находящегося в собственности заявителя и членов его семьи. (В редакции</w:t>
      </w:r>
      <w:r w:rsidRPr="00126CF7">
        <w:rPr>
          <w:rFonts w:ascii="Times New Roman" w:eastAsia="Times New Roman" w:hAnsi="Times New Roman" w:cs="Times New Roman"/>
          <w:color w:val="4C4C4C"/>
          <w:spacing w:val="2"/>
          <w:sz w:val="29"/>
          <w:szCs w:val="29"/>
          <w:lang w:eastAsia="ru-RU"/>
        </w:rPr>
        <w:t> </w:t>
      </w:r>
      <w:r w:rsidRPr="00126CF7">
        <w:rPr>
          <w:rFonts w:ascii="Arial" w:eastAsia="Times New Roman" w:hAnsi="Arial" w:cs="Arial"/>
          <w:color w:val="00466E"/>
          <w:spacing w:val="2"/>
          <w:sz w:val="29"/>
          <w:szCs w:val="29"/>
          <w:u w:val="single"/>
          <w:lang w:eastAsia="ru-RU"/>
        </w:rPr>
        <w:t>Закона Орловской области от 09.09.2011 N 1267-ОЗ</w:t>
      </w:r>
      <w:r w:rsidRPr="00126CF7">
        <w:rPr>
          <w:rFonts w:ascii="Arial" w:eastAsia="Times New Roman" w:hAnsi="Arial" w:cs="Arial"/>
          <w:color w:val="4C4C4C"/>
          <w:spacing w:val="2"/>
          <w:sz w:val="29"/>
          <w:szCs w:val="29"/>
          <w:lang w:eastAsia="ru-RU"/>
        </w:rPr>
        <w:t>)</w:t>
      </w:r>
    </w:p>
    <w:p w:rsidR="00126CF7" w:rsidRPr="00126CF7" w:rsidRDefault="00126CF7" w:rsidP="00126CF7">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126CF7">
        <w:rPr>
          <w:rFonts w:ascii="Arial" w:eastAsia="Times New Roman" w:hAnsi="Arial" w:cs="Arial"/>
          <w:color w:val="4C4C4C"/>
          <w:spacing w:val="2"/>
          <w:sz w:val="29"/>
          <w:szCs w:val="29"/>
          <w:lang w:eastAsia="ru-RU"/>
        </w:rPr>
        <w:t>4. При отмене соответствующих налогов или исключении имущества из перечня имущества, подлежащего налогообложению в соответствии с законодательством Российской Федерации о налогах и сборах, орган местного самоуправления повторно определяет общую стоимость имущества, подлежащего налогообложению и находящегося в собственности заявителя и членов его семьи. (В редакции</w:t>
      </w:r>
      <w:r w:rsidRPr="00126CF7">
        <w:rPr>
          <w:rFonts w:ascii="Times New Roman" w:eastAsia="Times New Roman" w:hAnsi="Times New Roman" w:cs="Times New Roman"/>
          <w:color w:val="4C4C4C"/>
          <w:spacing w:val="2"/>
          <w:sz w:val="29"/>
          <w:szCs w:val="29"/>
          <w:lang w:eastAsia="ru-RU"/>
        </w:rPr>
        <w:t> </w:t>
      </w:r>
      <w:r w:rsidRPr="00126CF7">
        <w:rPr>
          <w:rFonts w:ascii="Arial" w:eastAsia="Times New Roman" w:hAnsi="Arial" w:cs="Arial"/>
          <w:color w:val="00466E"/>
          <w:spacing w:val="2"/>
          <w:sz w:val="29"/>
          <w:szCs w:val="29"/>
          <w:u w:val="single"/>
          <w:lang w:eastAsia="ru-RU"/>
        </w:rPr>
        <w:t>Закона Орловской области от 09.09.2011 N 1267-ОЗ</w:t>
      </w:r>
      <w:r w:rsidRPr="00126CF7">
        <w:rPr>
          <w:rFonts w:ascii="Arial" w:eastAsia="Times New Roman" w:hAnsi="Arial" w:cs="Arial"/>
          <w:color w:val="4C4C4C"/>
          <w:spacing w:val="2"/>
          <w:sz w:val="29"/>
          <w:szCs w:val="29"/>
          <w:lang w:eastAsia="ru-RU"/>
        </w:rPr>
        <w:t>)</w:t>
      </w:r>
    </w:p>
    <w:p w:rsidR="00126CF7" w:rsidRPr="00126CF7" w:rsidRDefault="00126CF7" w:rsidP="00126C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(Часть 5 введена</w:t>
      </w:r>
      <w:r w:rsidRPr="00126CF7">
        <w:rPr>
          <w:rFonts w:ascii="Times New Roman" w:eastAsia="Times New Roman" w:hAnsi="Times New Roman" w:cs="Times New Roman"/>
          <w:color w:val="2D2D2D"/>
          <w:spacing w:val="2"/>
          <w:sz w:val="21"/>
          <w:szCs w:val="21"/>
          <w:lang w:eastAsia="ru-RU"/>
        </w:rPr>
        <w:t> </w:t>
      </w:r>
      <w:r w:rsidRPr="00126CF7">
        <w:rPr>
          <w:rFonts w:ascii="Arial" w:eastAsia="Times New Roman" w:hAnsi="Arial" w:cs="Arial"/>
          <w:color w:val="00466E"/>
          <w:spacing w:val="2"/>
          <w:sz w:val="21"/>
          <w:szCs w:val="21"/>
          <w:u w:val="single"/>
          <w:lang w:eastAsia="ru-RU"/>
        </w:rPr>
        <w:t>Законом Орловской области от 09.09.2011 N 1267-ОЗ</w:t>
      </w:r>
      <w:r w:rsidRPr="00126CF7">
        <w:rPr>
          <w:rFonts w:ascii="Arial" w:eastAsia="Times New Roman" w:hAnsi="Arial" w:cs="Arial"/>
          <w:color w:val="2D2D2D"/>
          <w:spacing w:val="2"/>
          <w:sz w:val="21"/>
          <w:szCs w:val="21"/>
          <w:lang w:eastAsia="ru-RU"/>
        </w:rPr>
        <w:t>)</w:t>
      </w:r>
    </w:p>
    <w:p w:rsidR="00126CF7" w:rsidRPr="00126CF7" w:rsidRDefault="00126CF7" w:rsidP="00126CF7">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126CF7">
        <w:rPr>
          <w:rFonts w:ascii="Arial" w:eastAsia="Times New Roman" w:hAnsi="Arial" w:cs="Arial"/>
          <w:color w:val="4C4C4C"/>
          <w:spacing w:val="2"/>
          <w:sz w:val="29"/>
          <w:szCs w:val="29"/>
          <w:lang w:eastAsia="ru-RU"/>
        </w:rPr>
        <w:t>5. Оценка имущества, находящегося в собственности заявителя и членов его семьи, при возникновении спора о стоимости этого имущества в случаях, указанных в частях 3 и 4 настоящей статьи, осуществляется в соответствии с</w:t>
      </w:r>
      <w:r w:rsidRPr="00126CF7">
        <w:rPr>
          <w:rFonts w:ascii="Times New Roman" w:eastAsia="Times New Roman" w:hAnsi="Times New Roman" w:cs="Times New Roman"/>
          <w:color w:val="4C4C4C"/>
          <w:spacing w:val="2"/>
          <w:sz w:val="29"/>
          <w:szCs w:val="29"/>
          <w:lang w:eastAsia="ru-RU"/>
        </w:rPr>
        <w:t> </w:t>
      </w:r>
      <w:r w:rsidRPr="00126CF7">
        <w:rPr>
          <w:rFonts w:ascii="Arial" w:eastAsia="Times New Roman" w:hAnsi="Arial" w:cs="Arial"/>
          <w:color w:val="00466E"/>
          <w:spacing w:val="2"/>
          <w:sz w:val="29"/>
          <w:szCs w:val="29"/>
          <w:u w:val="single"/>
          <w:lang w:eastAsia="ru-RU"/>
        </w:rPr>
        <w:t>Федеральным законом от 29 июля 1998 года N 135-ФЗ</w:t>
      </w:r>
      <w:r w:rsidRPr="00126CF7">
        <w:rPr>
          <w:rFonts w:ascii="Times New Roman" w:eastAsia="Times New Roman" w:hAnsi="Times New Roman" w:cs="Times New Roman"/>
          <w:color w:val="4C4C4C"/>
          <w:spacing w:val="2"/>
          <w:sz w:val="29"/>
          <w:szCs w:val="29"/>
          <w:lang w:eastAsia="ru-RU"/>
        </w:rPr>
        <w:t> </w:t>
      </w:r>
      <w:r w:rsidRPr="00126CF7">
        <w:rPr>
          <w:rFonts w:ascii="Arial" w:eastAsia="Times New Roman" w:hAnsi="Arial" w:cs="Arial"/>
          <w:color w:val="4C4C4C"/>
          <w:spacing w:val="2"/>
          <w:sz w:val="29"/>
          <w:szCs w:val="29"/>
          <w:lang w:eastAsia="ru-RU"/>
        </w:rPr>
        <w:t>"Об оценочной деятельности в Российской Федерации.</w:t>
      </w:r>
    </w:p>
    <w:p w:rsidR="00126CF7" w:rsidRPr="00126CF7" w:rsidRDefault="00126CF7" w:rsidP="00126CF7">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126CF7">
        <w:rPr>
          <w:rFonts w:ascii="Arial" w:eastAsia="Times New Roman" w:hAnsi="Arial" w:cs="Arial"/>
          <w:color w:val="242424"/>
          <w:spacing w:val="2"/>
          <w:sz w:val="23"/>
          <w:szCs w:val="23"/>
          <w:lang w:eastAsia="ru-RU"/>
        </w:rPr>
        <w:t>Статья 6. Перечень документов, представляемых для исчисления размера дохода и стоимости имущества, учитываемых при отнесении граждан к категории малоимущих</w:t>
      </w:r>
    </w:p>
    <w:p w:rsidR="00126CF7" w:rsidRPr="00126CF7" w:rsidRDefault="00126CF7" w:rsidP="00126CF7">
      <w:pPr>
        <w:shd w:val="clear" w:color="auto" w:fill="E9ECF1"/>
        <w:spacing w:after="0" w:line="240" w:lineRule="auto"/>
        <w:ind w:left="-825"/>
        <w:textAlignment w:val="baseline"/>
        <w:outlineLvl w:val="3"/>
        <w:rPr>
          <w:rFonts w:ascii="Arial" w:eastAsia="Times New Roman" w:hAnsi="Arial" w:cs="Arial"/>
          <w:color w:val="242424"/>
          <w:spacing w:val="2"/>
          <w:sz w:val="23"/>
          <w:szCs w:val="23"/>
          <w:lang w:eastAsia="ru-RU"/>
        </w:rPr>
      </w:pPr>
      <w:r w:rsidRPr="00126CF7">
        <w:rPr>
          <w:rFonts w:ascii="Arial" w:eastAsia="Times New Roman" w:hAnsi="Arial" w:cs="Arial"/>
          <w:color w:val="242424"/>
          <w:spacing w:val="2"/>
          <w:sz w:val="23"/>
          <w:szCs w:val="23"/>
          <w:lang w:eastAsia="ru-RU"/>
        </w:rPr>
        <w:t>1. Гражданин, обратившийся в орган местного самоуправления для исчисления размера дохода, приходящегося на каждого члена его семьи, и определения стоимости имущества, находящегося в собственности членов семьи и подлежащего налогообложению, в своем заявлении указывает совместно проживающих с ним членов его семьи. Заявление подписывается всеми совместно проживающими с ним дееспособными членами семьи. (В редакции</w:t>
      </w:r>
      <w:r w:rsidRPr="00126CF7">
        <w:rPr>
          <w:rFonts w:ascii="Times New Roman" w:eastAsia="Times New Roman" w:hAnsi="Times New Roman" w:cs="Times New Roman"/>
          <w:color w:val="242424"/>
          <w:spacing w:val="2"/>
          <w:sz w:val="23"/>
          <w:szCs w:val="23"/>
          <w:lang w:eastAsia="ru-RU"/>
        </w:rPr>
        <w:t> </w:t>
      </w:r>
      <w:r w:rsidRPr="00126CF7">
        <w:rPr>
          <w:rFonts w:ascii="Arial" w:eastAsia="Times New Roman" w:hAnsi="Arial" w:cs="Arial"/>
          <w:color w:val="00466E"/>
          <w:spacing w:val="2"/>
          <w:sz w:val="23"/>
          <w:szCs w:val="23"/>
          <w:u w:val="single"/>
          <w:lang w:eastAsia="ru-RU"/>
        </w:rPr>
        <w:t>Закона Орловской области от 09.09.2011 N 1267-ОЗ</w:t>
      </w:r>
      <w:r w:rsidRPr="00126CF7">
        <w:rPr>
          <w:rFonts w:ascii="Arial" w:eastAsia="Times New Roman" w:hAnsi="Arial" w:cs="Arial"/>
          <w:color w:val="242424"/>
          <w:spacing w:val="2"/>
          <w:sz w:val="23"/>
          <w:szCs w:val="23"/>
          <w:lang w:eastAsia="ru-RU"/>
        </w:rPr>
        <w:t>)</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С заявлением представляются следующие документы:</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1) паспорт гражданина или иной документ, удостоверяющий его личность;</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2) документы, подтверждающие состав семьи заявителя (свидетельство о рождении, о заключении брака, решение об усыновлении (удочерении), судебное решение о признании членом семьи и т.п.);</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3) документы из налоговых органов, а также органов по регистрации имущественных прав, подтверждающих правовые основания владения заявителем и членами его семьи подлежащим налогообложению движимым и недвижимым имуществом на праве собственности;</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4) налоговые декларации о доходах за расчетный период, заверенные налоговыми органами, или другие документы, подтверждающие доходы заявителя и всех членов семьи, которые учитываются при решении вопроса о признании гражданина малоимущим;</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5) документы из налоговых органов, подтверждающие сведения о стоимости принадлежащего на правах собственности заявителю и членам его семьи или одиноко проживающему заявителю налогооблагаемого недвижимого имущества;</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6) документы из налоговых органов, подтверждающие сведения о категории принадлежащего заявителю и членам его семьи или одиноко проживающему заявителю на правах собственности налогооблагаемого движимого имущества, определяемой для целей исчисления налоговой ставки по транспортному налогу в соответствии с законодательством Российской Федерации о налогах и сборах и о размере транспортного налога, уплачиваемого в соответствии с установленной законодательством Орловской области ставкой.</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2. При наличии у органа местного самоуправления возможности самостоятельного получения необходимых достоверных сведений и документов, в том числе в электронном виде, данный орган имеет право использовать полученные сведения и документы вместо документов, представляемых заявителем. В этом случае представление заявителями соответствующих документов не является обязательным.</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3. Документы, указанные в части 1 настоящей статьи, могут представляться заявителем как в подлинниках, так и в копиях, заверенных в установленном порядке органами государственной власти или органами местного самоуправления, а также организациями и предприятиями, выдавшими соответствующий документ.</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4. Заявление с приложением в полном объеме необходимых документов регистрируется в Книге регистрации заявлений граждан о признании их малоимущими с указанием даты регистрации заявления.</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5. Заявителю выдается расписка в получении документов с указанием их перечня и даты их получения органом местного самоуправления.</w:t>
      </w:r>
    </w:p>
    <w:p w:rsidR="00126CF7" w:rsidRPr="00126CF7" w:rsidRDefault="00126CF7" w:rsidP="00126CF7">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126CF7">
        <w:rPr>
          <w:rFonts w:ascii="Arial" w:eastAsia="Times New Roman" w:hAnsi="Arial" w:cs="Arial"/>
          <w:color w:val="242424"/>
          <w:spacing w:val="2"/>
          <w:sz w:val="23"/>
          <w:szCs w:val="23"/>
          <w:lang w:eastAsia="ru-RU"/>
        </w:rPr>
        <w:t>Статья 7. Порядок учета доходов граждан в целях признания их малоимущими</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1. Учет органом местного самоуправления доходов граждан и расчет среднедушевого дохода семьи заявителя или дохода одиноко проживающего заявителя производятся на основании сведений о составе семьи, доходах членов семьи или доходе одиноко проживающего гражданина, указанных в представляемых заявителем документах.</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2. В целях исчисления среднедушевого дохода семьи заявителя или дохода одиноко проживающего заявителя доход определяется за расчетный период, равный одному календарному году, непосредственно предшествующему месяцу, в котором подано заявление о признании гражданина малоимущим (далее - расчетный период).</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3. Гражданами, не имеющими доходов в течение расчетного периода, признаются совершеннолетние трудоспособные граждане, если они не могут подтвердить или самостоятельно задекларировать свои доходы от трудовой и индивидуальной предпринимательской деятельности ни за один месяц расчетного периода или представляют документы, подтверждающие их нулевой доход. Граждане, признанные не имеющими доходов в течение расчетного периода, исключаются из общего состава членов семьи заявителя при исчислении среднедушевого дохода семьи в соответствии с процедурой, установленной статьей 8 настоящего Закона. В этом случае среднемесячный совокупный доход семьи делится не на общее число членов семьи, а на число членов семьи, уменьшенное на количество совершеннолетних трудоспособных членов семьи, не имевших доходов в расчетном периоде.</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4. Если граждане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им предоставляется право самостоятельно декларировать такие доходы в заявлении о признании малоимущими.</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5. 5. Доходы индивидуальных предпринимателей, применяющих общую систему налогообложения, необходимо подтверждать сведениями, содержащимися в книге учета доходов и расходов и хозяйственных операций индивидуального предпринимателя, которая должна предъявляться на бумажных носителях уполномоченному органу местного самоуправления. Доходы индивидуальных предпринимателей, применяющих упрощенную систему налогообложения, необходимо подтверждать сведениями, содержащимися в книге учета доходов и расходов индивидуальных предпринимателей, применяющих упрощенную систему налогообложения, которая должна предъявляться на бумажных носителях уполномоченному органу местного самоуправления.</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Если объектом налогообложения являются доходы, не уменьшенные на величину расходов, то индивидуальные предприниматели предъявляют первичные учетные документы, подтверждающие расходы за расчетный период. Органу местного самоуправления предоставляется право делать выписки или требовать представления ксерокопий листов или копии всех листов книги учета доходов и расходов и хозяйственных операций индивидуального предпринимателя или книги учета доходов и расходов индивидуальных предпринимателей, применяющих упрощенную систему налогообложения.";</w:t>
      </w:r>
    </w:p>
    <w:p w:rsidR="00126CF7" w:rsidRPr="00126CF7" w:rsidRDefault="00126CF7" w:rsidP="00126C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(В редакции</w:t>
      </w:r>
      <w:r w:rsidRPr="00126CF7">
        <w:rPr>
          <w:rFonts w:ascii="Times New Roman" w:eastAsia="Times New Roman" w:hAnsi="Times New Roman" w:cs="Times New Roman"/>
          <w:color w:val="2D2D2D"/>
          <w:spacing w:val="2"/>
          <w:sz w:val="21"/>
          <w:szCs w:val="21"/>
          <w:lang w:eastAsia="ru-RU"/>
        </w:rPr>
        <w:t> </w:t>
      </w:r>
      <w:r w:rsidRPr="00126CF7">
        <w:rPr>
          <w:rFonts w:ascii="Arial" w:eastAsia="Times New Roman" w:hAnsi="Arial" w:cs="Arial"/>
          <w:color w:val="00466E"/>
          <w:spacing w:val="2"/>
          <w:sz w:val="21"/>
          <w:szCs w:val="21"/>
          <w:u w:val="single"/>
          <w:lang w:eastAsia="ru-RU"/>
        </w:rPr>
        <w:t>Закона Орловской области от 09.09.2011 N 1267-ОЗ</w:t>
      </w:r>
      <w:r w:rsidRPr="00126CF7">
        <w:rPr>
          <w:rFonts w:ascii="Arial" w:eastAsia="Times New Roman" w:hAnsi="Arial" w:cs="Arial"/>
          <w:color w:val="2D2D2D"/>
          <w:spacing w:val="2"/>
          <w:sz w:val="21"/>
          <w:szCs w:val="21"/>
          <w:lang w:eastAsia="ru-RU"/>
        </w:rPr>
        <w:t>)</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6. Доходы индивидуальных предпринимателей, использующих систему налогообложения в виде единого налога на вмененный доход для отдельных видов деятельности, подтверждаются копиями налоговых деклараций за расчетный период, заверенными налоговыми органами.</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7. Доходы, сведения о которых предоставлены заявителями, учитываются в объеме, остающемся после уплаты всех налогов и сборов в соответствии с законодательством Российской Федерации.</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8. При расчете дохода каждого члена семьи заявителя или одиноко проживающего заявителя сумма всех доходов, включая заработную плату, выплаты компенсационного и стимулирующего характера, предусмотренные системой оплаты труда и выплачиваемые по результатам работы за месяц, ежемесячные социальные выплаты и т.п., учитывается в месяце фактического получения, который входит в расчетный период.</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9. 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эта заработная плата начислена, и учитывается в доходах члена семьи заявителя или одиноко проживающего заявителя за те месяцы, которые приходятся на расчетный период.</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10. 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получены, и учитываются в доходах семьи заявителя или одиноко проживающего заявителя за те месяцы, которые приходятся на расчетный период.</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11. Доходы, полученные членом крестьянского (фермерского) хозяйства, учитываются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12. Суммы дохода от сдачи в аренду (наем) недвижимого и иного имущества делятся на количество месяцев, за которые они получены, и учитываются в доходах семьи заявителя или одиноко проживающего заявителя за те месяцы, которые приходятся на расчетный период.</w:t>
      </w:r>
    </w:p>
    <w:p w:rsidR="00126CF7" w:rsidRPr="00126CF7" w:rsidRDefault="00126CF7" w:rsidP="00126CF7">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126CF7">
        <w:rPr>
          <w:rFonts w:ascii="Arial" w:eastAsia="Times New Roman" w:hAnsi="Arial" w:cs="Arial"/>
          <w:color w:val="242424"/>
          <w:spacing w:val="2"/>
          <w:sz w:val="23"/>
          <w:szCs w:val="23"/>
          <w:lang w:eastAsia="ru-RU"/>
        </w:rPr>
        <w:t>Статья 8. Признание граждан малоимущими</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1. Орган местного самоуправления на территории муниципального образования устанавливает предельную величину среднедушевого дохода и предельную величину стоимости имущества, находящегося в собственности граждан и подлежащего налогообложению, для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2. Среднедушевой доход семьи заявителя определяется органом местного самоуправления в соответствии с порядком, установленным настоящей статьей.</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3. Среднемесячный доход каждого члена семьи заявителя (одиноко проживающего заявителя) исчисляется путем деления суммы его доходов, полученных в течение расчетного периода, на число месяцев, в течение которых он имел эти доходы. Сумма установленных таким образом среднемесячных доходов каждого члена семьи составит среднемесячный совокупный доход семьи в расчетном периоде.</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4. Среднедушевой доход семьи заявителя исчисляется путем деления среднемесячного совокупного дохода семьи на количество членов семьи заявителя. При этом граждане, признанные не имеющими доходов в течение расчетного периода, в соответствии с частью 3 статьи 7 настоящего Закона исключаются из общего количества членов семьи заявителя.</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5. По результатам определения среднедушевого дохода семьи заявителя (дохода одиноко проживающего заявителя) и стоимости имущества, находящегося в собственности членов семьи (одиноко проживающего заявителя) и подлежащего налогообложению, органом местного самоуправления принимается решение о признании или об отказе в признании заявителя и членов его семьи малоимущими.</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6. Заявитель и члены его семьи (одиноко проживающий заявитель) признаются малоимущими в целях постановки на учет в качестве нуждающихся в жилом помещении и предоставления им по договору социального найма жилого помещения муниципального жилищного фонда, если:</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1) среднедушевой доход заявителя и членов его семьи не превышает размера предельной величины среднедушевого дохода, установленного на территории муниципального образования;</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2) стоимость имущества, находящегося в собственности заявителя и членов его семьи и подлежащего налогообложению, не превышает предельной величины стоимости имущества, установленной на территории муниципального образования.</w:t>
      </w:r>
    </w:p>
    <w:p w:rsidR="00126CF7" w:rsidRPr="00126CF7" w:rsidRDefault="00126CF7" w:rsidP="00126C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(В редакции</w:t>
      </w:r>
      <w:r w:rsidRPr="00126CF7">
        <w:rPr>
          <w:rFonts w:ascii="Times New Roman" w:eastAsia="Times New Roman" w:hAnsi="Times New Roman" w:cs="Times New Roman"/>
          <w:color w:val="2D2D2D"/>
          <w:spacing w:val="2"/>
          <w:sz w:val="21"/>
          <w:szCs w:val="21"/>
          <w:lang w:eastAsia="ru-RU"/>
        </w:rPr>
        <w:t> </w:t>
      </w:r>
      <w:r w:rsidRPr="00126CF7">
        <w:rPr>
          <w:rFonts w:ascii="Arial" w:eastAsia="Times New Roman" w:hAnsi="Arial" w:cs="Arial"/>
          <w:color w:val="00466E"/>
          <w:spacing w:val="2"/>
          <w:sz w:val="21"/>
          <w:szCs w:val="21"/>
          <w:u w:val="single"/>
          <w:lang w:eastAsia="ru-RU"/>
        </w:rPr>
        <w:t>Закона Орловской области от 09.09.2011 N 1267-ОЗ</w:t>
      </w:r>
      <w:r w:rsidRPr="00126CF7">
        <w:rPr>
          <w:rFonts w:ascii="Arial" w:eastAsia="Times New Roman" w:hAnsi="Arial" w:cs="Arial"/>
          <w:color w:val="2D2D2D"/>
          <w:spacing w:val="2"/>
          <w:sz w:val="21"/>
          <w:szCs w:val="21"/>
          <w:lang w:eastAsia="ru-RU"/>
        </w:rPr>
        <w:t>)</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7. Решение о признании (отказе в признании) заявителя и членов его семьи малоимущими орган местного самоуправления принимает в течение не более 30 рабочих дней со дня подачи заявления и всех необходимых документов.</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8. Орган местного самоуправления выдает или направляет заявителю уведомление о признании (отказе в признании) его и членов его семьи малоимущими в течение трех рабочих дней со дня вынесения решения.</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9. Уведомление о признании заявителя и членов его семьи малоимущими является документом, дающим право заявителю быть поставленным на учет в качестве нуждающегося в жилом помещении и предоставления по договору социального найма жилого помещения муниципального жилищного фонда в соответствии с Законом Орловской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10. Отказ в признании заявителя малоимущим может быть обжалован им в порядке, установленном законодательством Российской Федерации.</w:t>
      </w:r>
    </w:p>
    <w:p w:rsidR="00126CF7" w:rsidRPr="00126CF7" w:rsidRDefault="00126CF7" w:rsidP="00126CF7">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126CF7">
        <w:rPr>
          <w:rFonts w:ascii="Arial" w:eastAsia="Times New Roman" w:hAnsi="Arial" w:cs="Arial"/>
          <w:color w:val="242424"/>
          <w:spacing w:val="2"/>
          <w:sz w:val="23"/>
          <w:szCs w:val="23"/>
          <w:lang w:eastAsia="ru-RU"/>
        </w:rPr>
        <w:t>11. Граждане признаются малоимущими со дня принятия органом местного самоуправления соответствующего решения. (В редакции Закона Орловской области от 09.09.2011 N 1267-ОЗ)</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12. Заявители, признанные малоимущими, включаются под очередным номером в Книгу учета граждан, признанных малоимущими (далее - Книга учета малоимущих).</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13. На каждого гражданина, признанного малоимущим, заводится учетное дело, в котором содержатся заявление и комплект представленных документов. Учетному делу присваивается номер, под которым гражданин записан в Книге учета малоимущих.</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14. Орган местного самоуправления обеспечивает надлежащую сохранность Книги учета малоимущих и учетных дел граждан.</w:t>
      </w:r>
    </w:p>
    <w:p w:rsidR="00126CF7" w:rsidRPr="00126CF7" w:rsidRDefault="00126CF7" w:rsidP="00126CF7">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126CF7">
        <w:rPr>
          <w:rFonts w:ascii="Arial" w:eastAsia="Times New Roman" w:hAnsi="Arial" w:cs="Arial"/>
          <w:color w:val="242424"/>
          <w:spacing w:val="2"/>
          <w:sz w:val="23"/>
          <w:szCs w:val="23"/>
          <w:lang w:eastAsia="ru-RU"/>
        </w:rPr>
        <w:t>Статья 9. Переоценка размера доходов и стоимости имущества граждан в целях подтверждения права на предоставление им жилых помещений муниципального жилищного фонда по договорам социального найма</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1. Переоценка доходов и стоимости имущества принятых на учет малоимущих граждан в целях периодического подтверждения их статуса проводится каждые 3 года после постановки их на учет в качестве малоимущих.</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2. Переоценка размера доходов и стоимости имущества принятых на учет малоимущих граждан в обязательном порядке производится непосредственно перед заключением договора социального найма. Для окончательной переоценки расчетный период увеличивается в целях оценки доходов и стоимости имущества за три предыдущих года.</w:t>
      </w:r>
    </w:p>
    <w:p w:rsidR="00126CF7" w:rsidRPr="00126CF7" w:rsidRDefault="00126CF7" w:rsidP="00126CF7">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126CF7">
        <w:rPr>
          <w:rFonts w:ascii="Arial" w:eastAsia="Times New Roman" w:hAnsi="Arial" w:cs="Arial"/>
          <w:color w:val="242424"/>
          <w:spacing w:val="2"/>
          <w:sz w:val="23"/>
          <w:szCs w:val="23"/>
          <w:lang w:eastAsia="ru-RU"/>
        </w:rPr>
        <w:t>Статья 10. Достоверность и проверка сведений, представляемых гражданами для признания их малоимущими</w:t>
      </w:r>
    </w:p>
    <w:p w:rsidR="00126CF7" w:rsidRPr="00126CF7" w:rsidRDefault="00126CF7" w:rsidP="00126CF7">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126CF7">
        <w:rPr>
          <w:rFonts w:ascii="Arial" w:eastAsia="Times New Roman" w:hAnsi="Arial" w:cs="Arial"/>
          <w:color w:val="242424"/>
          <w:spacing w:val="2"/>
          <w:sz w:val="23"/>
          <w:szCs w:val="23"/>
          <w:lang w:eastAsia="ru-RU"/>
        </w:rPr>
        <w:t>1. Орган местного самоуправления осуществляет проверку сведений, указываемых заявителями при обращении для признания их малоимущими. (В редакции Закона Орловской области от 09.09.2011 N 1267-ОЗ)</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К числу подлежащих проверке сведений относятся:</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1) сообщенная заявителем информация о себе и составе своей семьи;</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2) информация о месте жительства заявителя и его семьи или одиноко проживающего заявителя;</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3) сведения о доходах;</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4) сведения о принадлежащем на праве собственности заявителю и членам его семьи или одиноко проживающему гражданину и подлежащем налогообложению имуществе.</w:t>
      </w:r>
    </w:p>
    <w:p w:rsidR="00126CF7" w:rsidRPr="00126CF7" w:rsidRDefault="00126CF7" w:rsidP="00126CF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6CF7">
        <w:rPr>
          <w:rFonts w:ascii="Arial" w:eastAsia="Times New Roman" w:hAnsi="Arial" w:cs="Arial"/>
          <w:color w:val="4C4C4C"/>
          <w:spacing w:val="2"/>
          <w:sz w:val="29"/>
          <w:szCs w:val="29"/>
          <w:lang w:eastAsia="ru-RU"/>
        </w:rPr>
        <w:t>2. Орган местного самоуправления проверяет представленные заявителем сведения, в том числе перед предоставлением жилого помещения. Уполномоченный орган местного самоуправления имеет право направлять официальные запросы в органы государственной власти ..</w:t>
      </w:r>
    </w:p>
    <w:p w:rsidR="00126CF7" w:rsidRPr="00126CF7" w:rsidRDefault="00126CF7" w:rsidP="00126CF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26CF7">
        <w:rPr>
          <w:rFonts w:ascii="Arial" w:eastAsia="Times New Roman" w:hAnsi="Arial" w:cs="Arial"/>
          <w:color w:val="3C3C3C"/>
          <w:spacing w:val="2"/>
          <w:sz w:val="31"/>
          <w:szCs w:val="31"/>
          <w:lang w:eastAsia="ru-RU"/>
        </w:rPr>
        <w:t>2. Орган местного самоуправления проверяет представленные заявителем сведения, в том числе перед предоставлением жилого помещения. Уполномоченный орган местного самоуправления имеет право направлять официальные запросы в органы государственной власти Орловской области или ходатайствовать перед органами государственной власти Орловской области об организации запросов в государственные внебюджетные фонды, органы, осуществляющие государственную регистрацию индивидуальных предпринимателей, налоговые органы, органы, осуществляющие государственную регистрацию прав на недвижимое имущество и сделок с ним, органы и учреждения федеральной государственной службы занятости населения, правоохранительные органы, другие органы и организации. При направлении запросов в органы государственной власти или органы местного самоуправления, а также на предприятия, в учреждения и организации устанавливается срок для получения ответа, не превышающий периода проведения проверки. (В редакции</w:t>
      </w:r>
      <w:r w:rsidRPr="00126CF7">
        <w:rPr>
          <w:rFonts w:ascii="Times New Roman" w:eastAsia="Times New Roman" w:hAnsi="Times New Roman" w:cs="Times New Roman"/>
          <w:color w:val="3C3C3C"/>
          <w:spacing w:val="2"/>
          <w:sz w:val="31"/>
          <w:szCs w:val="31"/>
          <w:lang w:eastAsia="ru-RU"/>
        </w:rPr>
        <w:t> </w:t>
      </w:r>
      <w:r w:rsidRPr="00126CF7">
        <w:rPr>
          <w:rFonts w:ascii="Arial" w:eastAsia="Times New Roman" w:hAnsi="Arial" w:cs="Arial"/>
          <w:color w:val="00466E"/>
          <w:spacing w:val="2"/>
          <w:sz w:val="31"/>
          <w:szCs w:val="31"/>
          <w:u w:val="single"/>
          <w:lang w:eastAsia="ru-RU"/>
        </w:rPr>
        <w:t>Закона Орловской области от 09.09.2011 N 1267-ОЗ</w:t>
      </w:r>
      <w:r w:rsidRPr="00126CF7">
        <w:rPr>
          <w:rFonts w:ascii="Arial" w:eastAsia="Times New Roman" w:hAnsi="Arial" w:cs="Arial"/>
          <w:color w:val="3C3C3C"/>
          <w:spacing w:val="2"/>
          <w:sz w:val="31"/>
          <w:szCs w:val="31"/>
          <w:lang w:eastAsia="ru-RU"/>
        </w:rPr>
        <w:t>)</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3. Согласие заявителя и членов его семьи на проверку уполномоченным органом в налоговых и иных органах представленных сведений о доходах и имуществе истребуется в письменной форме (в форме заявления, заполняемого при подаче документов для признания граждан малоимущими).</w:t>
      </w:r>
    </w:p>
    <w:p w:rsidR="00126CF7" w:rsidRPr="00126CF7" w:rsidRDefault="00126CF7" w:rsidP="00126CF7">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126CF7">
        <w:rPr>
          <w:rFonts w:ascii="Arial" w:eastAsia="Times New Roman" w:hAnsi="Arial" w:cs="Arial"/>
          <w:color w:val="4C4C4C"/>
          <w:spacing w:val="2"/>
          <w:sz w:val="29"/>
          <w:szCs w:val="29"/>
          <w:lang w:eastAsia="ru-RU"/>
        </w:rPr>
        <w:t>4. Документы проверки приобщаются к личному делу заявителя, заводимому в момент подачи гражданином заявления. Документы личного дела заявителя содержат персональные данные, обработка которых осуществляется в соответствии с</w:t>
      </w:r>
      <w:r w:rsidRPr="00126CF7">
        <w:rPr>
          <w:rFonts w:ascii="Times New Roman" w:eastAsia="Times New Roman" w:hAnsi="Times New Roman" w:cs="Times New Roman"/>
          <w:color w:val="4C4C4C"/>
          <w:spacing w:val="2"/>
          <w:sz w:val="29"/>
          <w:szCs w:val="29"/>
          <w:lang w:eastAsia="ru-RU"/>
        </w:rPr>
        <w:t> </w:t>
      </w:r>
      <w:r w:rsidRPr="00126CF7">
        <w:rPr>
          <w:rFonts w:ascii="Arial" w:eastAsia="Times New Roman" w:hAnsi="Arial" w:cs="Arial"/>
          <w:color w:val="00466E"/>
          <w:spacing w:val="2"/>
          <w:sz w:val="29"/>
          <w:szCs w:val="29"/>
          <w:u w:val="single"/>
          <w:lang w:eastAsia="ru-RU"/>
        </w:rPr>
        <w:t>Федеральным законом от 27 июля 2006 года N 152-ФЗ "О персональных данных"</w:t>
      </w:r>
      <w:r w:rsidRPr="00126CF7">
        <w:rPr>
          <w:rFonts w:ascii="Arial" w:eastAsia="Times New Roman" w:hAnsi="Arial" w:cs="Arial"/>
          <w:color w:val="4C4C4C"/>
          <w:spacing w:val="2"/>
          <w:sz w:val="29"/>
          <w:szCs w:val="29"/>
          <w:lang w:eastAsia="ru-RU"/>
        </w:rPr>
        <w:t>. Лицу, в отношении которого проводится проверка, предоставляется право знакомиться с личным делом и документами проверки и давать письменные объяснения. Указанные объяснения приобщаются к документам проверки (В редакции</w:t>
      </w:r>
      <w:r w:rsidRPr="00126CF7">
        <w:rPr>
          <w:rFonts w:ascii="Times New Roman" w:eastAsia="Times New Roman" w:hAnsi="Times New Roman" w:cs="Times New Roman"/>
          <w:color w:val="4C4C4C"/>
          <w:spacing w:val="2"/>
          <w:sz w:val="29"/>
          <w:szCs w:val="29"/>
          <w:lang w:eastAsia="ru-RU"/>
        </w:rPr>
        <w:t> </w:t>
      </w:r>
      <w:r w:rsidRPr="00126CF7">
        <w:rPr>
          <w:rFonts w:ascii="Arial" w:eastAsia="Times New Roman" w:hAnsi="Arial" w:cs="Arial"/>
          <w:color w:val="00466E"/>
          <w:spacing w:val="2"/>
          <w:sz w:val="29"/>
          <w:szCs w:val="29"/>
          <w:u w:val="single"/>
          <w:lang w:eastAsia="ru-RU"/>
        </w:rPr>
        <w:t>Закона Орловской области от 09.09.2011 N 1267-ОЗ</w:t>
      </w:r>
      <w:r w:rsidRPr="00126CF7">
        <w:rPr>
          <w:rFonts w:ascii="Arial" w:eastAsia="Times New Roman" w:hAnsi="Arial" w:cs="Arial"/>
          <w:color w:val="4C4C4C"/>
          <w:spacing w:val="2"/>
          <w:sz w:val="29"/>
          <w:szCs w:val="29"/>
          <w:lang w:eastAsia="ru-RU"/>
        </w:rPr>
        <w:t>)</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5. Органы местного самоуправления вправе для проверки представленных заявителями сведений о недвижимом имуществе, в том числе находящемся в других муниципальных образованиях и субъектах Российской Федерации, обращаться для истребования соответствующих сведений из Единого государственного реестра прав на недвижимое имущество и сделок с ним. В соответствии с федеральным законодательством органы, регистрирующие права на недвижимое имущество и сделки с ним, обязаны предоставлять запрашиваемые сведения.</w:t>
      </w:r>
    </w:p>
    <w:p w:rsidR="00126CF7" w:rsidRPr="00126CF7" w:rsidRDefault="00126CF7" w:rsidP="00126CF7">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126CF7">
        <w:rPr>
          <w:rFonts w:ascii="Arial" w:eastAsia="Times New Roman" w:hAnsi="Arial" w:cs="Arial"/>
          <w:color w:val="242424"/>
          <w:spacing w:val="2"/>
          <w:sz w:val="23"/>
          <w:szCs w:val="23"/>
          <w:lang w:eastAsia="ru-RU"/>
        </w:rPr>
        <w:t>Статья 11. Ответственность за представление недостоверных сведений</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1. Заявитель несет ответственность за достоверность представленных сведений, а также подтверждающих их документов. Представление заявителем недостоверных сведений является основанием для:</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1) отказа в принятии документов на признание малоимущими;</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2) отказа в признании малоимущими в целях постановки на учет и предоставления жилых помещений муниципального жилищного фонда по договорам социального найма;</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3) отказа в постановке на учет в качестве нуждающихся в жилых помещениях по договорам социального найма;</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4) снятия малоимущего гражданина и членов его семьи с учета в качестве нуждающихся в получении жилого помещения муниципального жилищного фонда по договору социального найма;</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5) отказа в предоставлении жилого помещения по договору социального найма.</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2. Ответственность за достоверность сведений, содержащихся в выданных соответствующими органами заявителю и членам его семьи документах (копиях документов), являющихся основанием для учета размера дохода и стоимости имущества, несут выдавшие документы (копии документов) организации независимо от их организационно-правовой формы и ведомственной принадлежности.</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3. В соответствии с жилищным законодательством Российской Федерации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то есть добровольно ухудшили свои жилищные условия, принимаются на учет в качестве нуждающихся в жилых помещениях муниципального жилищного фонда, предоставляемых по договорам социального найма, не ранее чем через пять лет со дня совершения указанных намеренных действий.</w:t>
      </w:r>
    </w:p>
    <w:p w:rsidR="00126CF7" w:rsidRPr="00126CF7" w:rsidRDefault="00126CF7" w:rsidP="00126CF7">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126CF7">
        <w:rPr>
          <w:rFonts w:ascii="Arial" w:eastAsia="Times New Roman" w:hAnsi="Arial" w:cs="Arial"/>
          <w:color w:val="242424"/>
          <w:spacing w:val="2"/>
          <w:sz w:val="23"/>
          <w:szCs w:val="23"/>
          <w:lang w:eastAsia="ru-RU"/>
        </w:rPr>
        <w:t>Статья 12. Вступление в силу настоящего Закона</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Настоящий Закон вступает в силу со дня его официального опубликования.</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Губернатор</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Орловской области</w:t>
      </w:r>
    </w:p>
    <w:p w:rsidR="00126CF7" w:rsidRPr="00126CF7" w:rsidRDefault="00126CF7" w:rsidP="00126CF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Е.С. Строев</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г. Орел</w:t>
      </w:r>
    </w:p>
    <w:p w:rsidR="00126CF7" w:rsidRPr="00126CF7" w:rsidRDefault="00126CF7" w:rsidP="00126C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6 февраля 2006 года</w:t>
      </w:r>
    </w:p>
    <w:p w:rsidR="00126CF7" w:rsidRPr="00126CF7" w:rsidRDefault="00126CF7" w:rsidP="00126CF7">
      <w:pPr>
        <w:shd w:val="clear" w:color="auto" w:fill="FFFFFF"/>
        <w:spacing w:line="315" w:lineRule="atLeast"/>
        <w:textAlignment w:val="baseline"/>
        <w:rPr>
          <w:rFonts w:ascii="Arial" w:eastAsia="Times New Roman" w:hAnsi="Arial" w:cs="Arial"/>
          <w:color w:val="2D2D2D"/>
          <w:spacing w:val="2"/>
          <w:sz w:val="21"/>
          <w:szCs w:val="21"/>
          <w:lang w:eastAsia="ru-RU"/>
        </w:rPr>
      </w:pPr>
      <w:r w:rsidRPr="00126CF7">
        <w:rPr>
          <w:rFonts w:ascii="Arial" w:eastAsia="Times New Roman" w:hAnsi="Arial" w:cs="Arial"/>
          <w:color w:val="2D2D2D"/>
          <w:spacing w:val="2"/>
          <w:sz w:val="21"/>
          <w:szCs w:val="21"/>
          <w:lang w:eastAsia="ru-RU"/>
        </w:rPr>
        <w:t>N 578-ОЗ</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C4C"/>
    <w:multiLevelType w:val="multilevel"/>
    <w:tmpl w:val="3DD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15201"/>
    <w:multiLevelType w:val="multilevel"/>
    <w:tmpl w:val="5928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653A2"/>
    <w:multiLevelType w:val="multilevel"/>
    <w:tmpl w:val="616E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562B2"/>
    <w:multiLevelType w:val="multilevel"/>
    <w:tmpl w:val="44D4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2B29C9"/>
    <w:multiLevelType w:val="multilevel"/>
    <w:tmpl w:val="5E8E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A4101"/>
    <w:multiLevelType w:val="multilevel"/>
    <w:tmpl w:val="F252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5519C4"/>
    <w:multiLevelType w:val="multilevel"/>
    <w:tmpl w:val="4D34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A24B78"/>
    <w:multiLevelType w:val="multilevel"/>
    <w:tmpl w:val="01D0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4"/>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70"/>
    <w:rsid w:val="00126CF7"/>
    <w:rsid w:val="00996CCB"/>
    <w:rsid w:val="009F5270"/>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6C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26C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26C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6CF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26CF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26CF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26CF7"/>
    <w:rPr>
      <w:color w:val="0000FF"/>
      <w:u w:val="single"/>
    </w:rPr>
  </w:style>
  <w:style w:type="paragraph" w:styleId="z-">
    <w:name w:val="HTML Top of Form"/>
    <w:basedOn w:val="a"/>
    <w:next w:val="a"/>
    <w:link w:val="z-0"/>
    <w:hidden/>
    <w:uiPriority w:val="99"/>
    <w:semiHidden/>
    <w:unhideWhenUsed/>
    <w:rsid w:val="00126CF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26CF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26CF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26CF7"/>
    <w:rPr>
      <w:rFonts w:ascii="Arial" w:eastAsia="Times New Roman" w:hAnsi="Arial" w:cs="Arial"/>
      <w:vanish/>
      <w:sz w:val="16"/>
      <w:szCs w:val="16"/>
      <w:lang w:eastAsia="ru-RU"/>
    </w:rPr>
  </w:style>
  <w:style w:type="character" w:customStyle="1" w:styleId="headernametx">
    <w:name w:val="header_name_tx"/>
    <w:basedOn w:val="a0"/>
    <w:rsid w:val="00126CF7"/>
  </w:style>
  <w:style w:type="character" w:customStyle="1" w:styleId="apple-converted-space">
    <w:name w:val="apple-converted-space"/>
    <w:basedOn w:val="a0"/>
    <w:rsid w:val="00126CF7"/>
  </w:style>
  <w:style w:type="character" w:customStyle="1" w:styleId="info-title">
    <w:name w:val="info-title"/>
    <w:basedOn w:val="a0"/>
    <w:rsid w:val="00126CF7"/>
  </w:style>
  <w:style w:type="paragraph" w:customStyle="1" w:styleId="formattext">
    <w:name w:val="formattext"/>
    <w:basedOn w:val="a"/>
    <w:rsid w:val="00126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26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126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6CF7"/>
    <w:rPr>
      <w:b/>
      <w:bCs/>
    </w:rPr>
  </w:style>
  <w:style w:type="paragraph" w:customStyle="1" w:styleId="copyright">
    <w:name w:val="copyright"/>
    <w:basedOn w:val="a"/>
    <w:rsid w:val="00126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126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126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6C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26C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26C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6CF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26CF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26CF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26CF7"/>
    <w:rPr>
      <w:color w:val="0000FF"/>
      <w:u w:val="single"/>
    </w:rPr>
  </w:style>
  <w:style w:type="paragraph" w:styleId="z-">
    <w:name w:val="HTML Top of Form"/>
    <w:basedOn w:val="a"/>
    <w:next w:val="a"/>
    <w:link w:val="z-0"/>
    <w:hidden/>
    <w:uiPriority w:val="99"/>
    <w:semiHidden/>
    <w:unhideWhenUsed/>
    <w:rsid w:val="00126CF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26CF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26CF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26CF7"/>
    <w:rPr>
      <w:rFonts w:ascii="Arial" w:eastAsia="Times New Roman" w:hAnsi="Arial" w:cs="Arial"/>
      <w:vanish/>
      <w:sz w:val="16"/>
      <w:szCs w:val="16"/>
      <w:lang w:eastAsia="ru-RU"/>
    </w:rPr>
  </w:style>
  <w:style w:type="character" w:customStyle="1" w:styleId="headernametx">
    <w:name w:val="header_name_tx"/>
    <w:basedOn w:val="a0"/>
    <w:rsid w:val="00126CF7"/>
  </w:style>
  <w:style w:type="character" w:customStyle="1" w:styleId="apple-converted-space">
    <w:name w:val="apple-converted-space"/>
    <w:basedOn w:val="a0"/>
    <w:rsid w:val="00126CF7"/>
  </w:style>
  <w:style w:type="character" w:customStyle="1" w:styleId="info-title">
    <w:name w:val="info-title"/>
    <w:basedOn w:val="a0"/>
    <w:rsid w:val="00126CF7"/>
  </w:style>
  <w:style w:type="paragraph" w:customStyle="1" w:styleId="formattext">
    <w:name w:val="formattext"/>
    <w:basedOn w:val="a"/>
    <w:rsid w:val="00126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26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126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6CF7"/>
    <w:rPr>
      <w:b/>
      <w:bCs/>
    </w:rPr>
  </w:style>
  <w:style w:type="paragraph" w:customStyle="1" w:styleId="copyright">
    <w:name w:val="copyright"/>
    <w:basedOn w:val="a"/>
    <w:rsid w:val="00126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126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126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69809">
      <w:bodyDiv w:val="1"/>
      <w:marLeft w:val="0"/>
      <w:marRight w:val="0"/>
      <w:marTop w:val="0"/>
      <w:marBottom w:val="0"/>
      <w:divBdr>
        <w:top w:val="none" w:sz="0" w:space="0" w:color="auto"/>
        <w:left w:val="none" w:sz="0" w:space="0" w:color="auto"/>
        <w:bottom w:val="none" w:sz="0" w:space="0" w:color="auto"/>
        <w:right w:val="none" w:sz="0" w:space="0" w:color="auto"/>
      </w:divBdr>
      <w:divsChild>
        <w:div w:id="773092467">
          <w:marLeft w:val="300"/>
          <w:marRight w:val="300"/>
          <w:marTop w:val="0"/>
          <w:marBottom w:val="0"/>
          <w:divBdr>
            <w:top w:val="none" w:sz="0" w:space="0" w:color="auto"/>
            <w:left w:val="none" w:sz="0" w:space="0" w:color="auto"/>
            <w:bottom w:val="none" w:sz="0" w:space="0" w:color="auto"/>
            <w:right w:val="none" w:sz="0" w:space="0" w:color="auto"/>
          </w:divBdr>
          <w:divsChild>
            <w:div w:id="1883663556">
              <w:marLeft w:val="0"/>
              <w:marRight w:val="0"/>
              <w:marTop w:val="150"/>
              <w:marBottom w:val="210"/>
              <w:divBdr>
                <w:top w:val="none" w:sz="0" w:space="0" w:color="auto"/>
                <w:left w:val="none" w:sz="0" w:space="0" w:color="auto"/>
                <w:bottom w:val="none" w:sz="0" w:space="0" w:color="auto"/>
                <w:right w:val="none" w:sz="0" w:space="0" w:color="auto"/>
              </w:divBdr>
              <w:divsChild>
                <w:div w:id="502865918">
                  <w:marLeft w:val="15"/>
                  <w:marRight w:val="15"/>
                  <w:marTop w:val="15"/>
                  <w:marBottom w:val="15"/>
                  <w:divBdr>
                    <w:top w:val="none" w:sz="0" w:space="0" w:color="auto"/>
                    <w:left w:val="none" w:sz="0" w:space="0" w:color="auto"/>
                    <w:bottom w:val="none" w:sz="0" w:space="0" w:color="auto"/>
                    <w:right w:val="none" w:sz="0" w:space="0" w:color="auto"/>
                  </w:divBdr>
                  <w:divsChild>
                    <w:div w:id="1886794914">
                      <w:marLeft w:val="0"/>
                      <w:marRight w:val="0"/>
                      <w:marTop w:val="0"/>
                      <w:marBottom w:val="0"/>
                      <w:divBdr>
                        <w:top w:val="none" w:sz="0" w:space="0" w:color="auto"/>
                        <w:left w:val="none" w:sz="0" w:space="0" w:color="auto"/>
                        <w:bottom w:val="none" w:sz="0" w:space="0" w:color="auto"/>
                        <w:right w:val="none" w:sz="0" w:space="0" w:color="auto"/>
                      </w:divBdr>
                    </w:div>
                    <w:div w:id="149248482">
                      <w:marLeft w:val="0"/>
                      <w:marRight w:val="0"/>
                      <w:marTop w:val="0"/>
                      <w:marBottom w:val="0"/>
                      <w:divBdr>
                        <w:top w:val="none" w:sz="0" w:space="0" w:color="auto"/>
                        <w:left w:val="none" w:sz="0" w:space="0" w:color="auto"/>
                        <w:bottom w:val="none" w:sz="0" w:space="0" w:color="auto"/>
                        <w:right w:val="none" w:sz="0" w:space="0" w:color="auto"/>
                      </w:divBdr>
                    </w:div>
                  </w:divsChild>
                </w:div>
                <w:div w:id="1883056685">
                  <w:marLeft w:val="0"/>
                  <w:marRight w:val="0"/>
                  <w:marTop w:val="0"/>
                  <w:marBottom w:val="0"/>
                  <w:divBdr>
                    <w:top w:val="none" w:sz="0" w:space="0" w:color="auto"/>
                    <w:left w:val="none" w:sz="0" w:space="0" w:color="auto"/>
                    <w:bottom w:val="none" w:sz="0" w:space="0" w:color="auto"/>
                    <w:right w:val="none" w:sz="0" w:space="0" w:color="auto"/>
                  </w:divBdr>
                  <w:divsChild>
                    <w:div w:id="1185485521">
                      <w:marLeft w:val="0"/>
                      <w:marRight w:val="0"/>
                      <w:marTop w:val="0"/>
                      <w:marBottom w:val="0"/>
                      <w:divBdr>
                        <w:top w:val="none" w:sz="0" w:space="0" w:color="auto"/>
                        <w:left w:val="none" w:sz="0" w:space="0" w:color="auto"/>
                        <w:bottom w:val="none" w:sz="0" w:space="0" w:color="auto"/>
                        <w:right w:val="none" w:sz="0" w:space="0" w:color="auto"/>
                      </w:divBdr>
                      <w:divsChild>
                        <w:div w:id="917523804">
                          <w:marLeft w:val="0"/>
                          <w:marRight w:val="0"/>
                          <w:marTop w:val="0"/>
                          <w:marBottom w:val="0"/>
                          <w:divBdr>
                            <w:top w:val="none" w:sz="0" w:space="0" w:color="auto"/>
                            <w:left w:val="none" w:sz="0" w:space="0" w:color="auto"/>
                            <w:bottom w:val="none" w:sz="0" w:space="0" w:color="auto"/>
                            <w:right w:val="none" w:sz="0" w:space="0" w:color="auto"/>
                          </w:divBdr>
                          <w:divsChild>
                            <w:div w:id="1867206239">
                              <w:marLeft w:val="7905"/>
                              <w:marRight w:val="0"/>
                              <w:marTop w:val="0"/>
                              <w:marBottom w:val="0"/>
                              <w:divBdr>
                                <w:top w:val="none" w:sz="0" w:space="0" w:color="auto"/>
                                <w:left w:val="none" w:sz="0" w:space="0" w:color="auto"/>
                                <w:bottom w:val="none" w:sz="0" w:space="0" w:color="auto"/>
                                <w:right w:val="none" w:sz="0" w:space="0" w:color="auto"/>
                              </w:divBdr>
                            </w:div>
                          </w:divsChild>
                        </w:div>
                        <w:div w:id="1781562958">
                          <w:marLeft w:val="-19635"/>
                          <w:marRight w:val="450"/>
                          <w:marTop w:val="525"/>
                          <w:marBottom w:val="0"/>
                          <w:divBdr>
                            <w:top w:val="none" w:sz="0" w:space="0" w:color="auto"/>
                            <w:left w:val="none" w:sz="0" w:space="0" w:color="auto"/>
                            <w:bottom w:val="none" w:sz="0" w:space="0" w:color="auto"/>
                            <w:right w:val="none" w:sz="0" w:space="0" w:color="auto"/>
                          </w:divBdr>
                        </w:div>
                        <w:div w:id="3539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4455">
                  <w:marLeft w:val="15"/>
                  <w:marRight w:val="15"/>
                  <w:marTop w:val="0"/>
                  <w:marBottom w:val="0"/>
                  <w:divBdr>
                    <w:top w:val="none" w:sz="0" w:space="0" w:color="auto"/>
                    <w:left w:val="none" w:sz="0" w:space="0" w:color="auto"/>
                    <w:bottom w:val="none" w:sz="0" w:space="0" w:color="auto"/>
                    <w:right w:val="none" w:sz="0" w:space="0" w:color="auto"/>
                  </w:divBdr>
                </w:div>
              </w:divsChild>
            </w:div>
            <w:div w:id="341975606">
              <w:marLeft w:val="0"/>
              <w:marRight w:val="0"/>
              <w:marTop w:val="0"/>
              <w:marBottom w:val="690"/>
              <w:divBdr>
                <w:top w:val="none" w:sz="0" w:space="0" w:color="auto"/>
                <w:left w:val="none" w:sz="0" w:space="0" w:color="auto"/>
                <w:bottom w:val="none" w:sz="0" w:space="0" w:color="auto"/>
                <w:right w:val="none" w:sz="0" w:space="0" w:color="auto"/>
              </w:divBdr>
              <w:divsChild>
                <w:div w:id="1299653685">
                  <w:marLeft w:val="0"/>
                  <w:marRight w:val="0"/>
                  <w:marTop w:val="0"/>
                  <w:marBottom w:val="450"/>
                  <w:divBdr>
                    <w:top w:val="none" w:sz="0" w:space="0" w:color="auto"/>
                    <w:left w:val="none" w:sz="0" w:space="0" w:color="auto"/>
                    <w:bottom w:val="none" w:sz="0" w:space="0" w:color="auto"/>
                    <w:right w:val="none" w:sz="0" w:space="0" w:color="auto"/>
                  </w:divBdr>
                  <w:divsChild>
                    <w:div w:id="1469519067">
                      <w:marLeft w:val="0"/>
                      <w:marRight w:val="0"/>
                      <w:marTop w:val="0"/>
                      <w:marBottom w:val="0"/>
                      <w:divBdr>
                        <w:top w:val="none" w:sz="0" w:space="0" w:color="auto"/>
                        <w:left w:val="none" w:sz="0" w:space="0" w:color="auto"/>
                        <w:bottom w:val="none" w:sz="0" w:space="0" w:color="auto"/>
                        <w:right w:val="none" w:sz="0" w:space="0" w:color="auto"/>
                      </w:divBdr>
                    </w:div>
                    <w:div w:id="2052030345">
                      <w:marLeft w:val="0"/>
                      <w:marRight w:val="0"/>
                      <w:marTop w:val="960"/>
                      <w:marBottom w:val="450"/>
                      <w:divBdr>
                        <w:top w:val="single" w:sz="6" w:space="8" w:color="CDCDCD"/>
                        <w:left w:val="single" w:sz="6" w:space="0" w:color="CDCDCD"/>
                        <w:bottom w:val="single" w:sz="6" w:space="30" w:color="CDCDCD"/>
                        <w:right w:val="single" w:sz="6" w:space="0" w:color="CDCDCD"/>
                      </w:divBdr>
                      <w:divsChild>
                        <w:div w:id="1699964181">
                          <w:marLeft w:val="0"/>
                          <w:marRight w:val="0"/>
                          <w:marTop w:val="0"/>
                          <w:marBottom w:val="1050"/>
                          <w:divBdr>
                            <w:top w:val="none" w:sz="0" w:space="0" w:color="auto"/>
                            <w:left w:val="none" w:sz="0" w:space="0" w:color="auto"/>
                            <w:bottom w:val="none" w:sz="0" w:space="0" w:color="auto"/>
                            <w:right w:val="none" w:sz="0" w:space="0" w:color="auto"/>
                          </w:divBdr>
                          <w:divsChild>
                            <w:div w:id="596403265">
                              <w:marLeft w:val="0"/>
                              <w:marRight w:val="0"/>
                              <w:marTop w:val="0"/>
                              <w:marBottom w:val="0"/>
                              <w:divBdr>
                                <w:top w:val="none" w:sz="0" w:space="0" w:color="auto"/>
                                <w:left w:val="none" w:sz="0" w:space="0" w:color="auto"/>
                                <w:bottom w:val="none" w:sz="0" w:space="0" w:color="auto"/>
                                <w:right w:val="none" w:sz="0" w:space="0" w:color="auto"/>
                              </w:divBdr>
                            </w:div>
                            <w:div w:id="185795510">
                              <w:marLeft w:val="0"/>
                              <w:marRight w:val="0"/>
                              <w:marTop w:val="0"/>
                              <w:marBottom w:val="0"/>
                              <w:divBdr>
                                <w:top w:val="none" w:sz="0" w:space="0" w:color="auto"/>
                                <w:left w:val="none" w:sz="0" w:space="0" w:color="auto"/>
                                <w:bottom w:val="none" w:sz="0" w:space="0" w:color="auto"/>
                                <w:right w:val="none" w:sz="0" w:space="0" w:color="auto"/>
                              </w:divBdr>
                              <w:divsChild>
                                <w:div w:id="2141336079">
                                  <w:marLeft w:val="0"/>
                                  <w:marRight w:val="0"/>
                                  <w:marTop w:val="0"/>
                                  <w:marBottom w:val="0"/>
                                  <w:divBdr>
                                    <w:top w:val="none" w:sz="0" w:space="0" w:color="auto"/>
                                    <w:left w:val="none" w:sz="0" w:space="0" w:color="auto"/>
                                    <w:bottom w:val="none" w:sz="0" w:space="0" w:color="auto"/>
                                    <w:right w:val="none" w:sz="0" w:space="0" w:color="auto"/>
                                  </w:divBdr>
                                  <w:divsChild>
                                    <w:div w:id="1107430170">
                                      <w:marLeft w:val="0"/>
                                      <w:marRight w:val="0"/>
                                      <w:marTop w:val="0"/>
                                      <w:marBottom w:val="0"/>
                                      <w:divBdr>
                                        <w:top w:val="none" w:sz="0" w:space="0" w:color="auto"/>
                                        <w:left w:val="none" w:sz="0" w:space="0" w:color="auto"/>
                                        <w:bottom w:val="none" w:sz="0" w:space="0" w:color="auto"/>
                                        <w:right w:val="none" w:sz="0" w:space="0" w:color="auto"/>
                                      </w:divBdr>
                                      <w:divsChild>
                                        <w:div w:id="8117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494514">
              <w:marLeft w:val="0"/>
              <w:marRight w:val="0"/>
              <w:marTop w:val="0"/>
              <w:marBottom w:val="225"/>
              <w:divBdr>
                <w:top w:val="single" w:sz="6" w:space="0" w:color="E0E0E0"/>
                <w:left w:val="single" w:sz="6" w:space="0" w:color="E0E0E0"/>
                <w:bottom w:val="single" w:sz="6" w:space="0" w:color="E0E0E0"/>
                <w:right w:val="single" w:sz="6" w:space="0" w:color="E0E0E0"/>
              </w:divBdr>
              <w:divsChild>
                <w:div w:id="1331178076">
                  <w:marLeft w:val="0"/>
                  <w:marRight w:val="0"/>
                  <w:marTop w:val="0"/>
                  <w:marBottom w:val="0"/>
                  <w:divBdr>
                    <w:top w:val="none" w:sz="0" w:space="0" w:color="auto"/>
                    <w:left w:val="none" w:sz="0" w:space="0" w:color="auto"/>
                    <w:bottom w:val="none" w:sz="0" w:space="0" w:color="auto"/>
                    <w:right w:val="none" w:sz="0" w:space="0" w:color="auto"/>
                  </w:divBdr>
                </w:div>
                <w:div w:id="1080102036">
                  <w:marLeft w:val="0"/>
                  <w:marRight w:val="0"/>
                  <w:marTop w:val="0"/>
                  <w:marBottom w:val="0"/>
                  <w:divBdr>
                    <w:top w:val="none" w:sz="0" w:space="0" w:color="auto"/>
                    <w:left w:val="none" w:sz="0" w:space="0" w:color="auto"/>
                    <w:bottom w:val="none" w:sz="0" w:space="0" w:color="auto"/>
                    <w:right w:val="none" w:sz="0" w:space="0" w:color="auto"/>
                  </w:divBdr>
                </w:div>
              </w:divsChild>
            </w:div>
            <w:div w:id="73556273">
              <w:marLeft w:val="0"/>
              <w:marRight w:val="0"/>
              <w:marTop w:val="0"/>
              <w:marBottom w:val="0"/>
              <w:divBdr>
                <w:top w:val="none" w:sz="0" w:space="0" w:color="auto"/>
                <w:left w:val="none" w:sz="0" w:space="0" w:color="auto"/>
                <w:bottom w:val="none" w:sz="0" w:space="0" w:color="auto"/>
                <w:right w:val="none" w:sz="0" w:space="0" w:color="auto"/>
              </w:divBdr>
              <w:divsChild>
                <w:div w:id="1718047035">
                  <w:marLeft w:val="0"/>
                  <w:marRight w:val="0"/>
                  <w:marTop w:val="0"/>
                  <w:marBottom w:val="0"/>
                  <w:divBdr>
                    <w:top w:val="none" w:sz="0" w:space="0" w:color="auto"/>
                    <w:left w:val="none" w:sz="0" w:space="0" w:color="auto"/>
                    <w:bottom w:val="none" w:sz="0" w:space="0" w:color="auto"/>
                    <w:right w:val="none" w:sz="0" w:space="0" w:color="auto"/>
                  </w:divBdr>
                </w:div>
                <w:div w:id="1794981106">
                  <w:marLeft w:val="0"/>
                  <w:marRight w:val="0"/>
                  <w:marTop w:val="0"/>
                  <w:marBottom w:val="0"/>
                  <w:divBdr>
                    <w:top w:val="none" w:sz="0" w:space="0" w:color="auto"/>
                    <w:left w:val="none" w:sz="0" w:space="0" w:color="auto"/>
                    <w:bottom w:val="none" w:sz="0" w:space="0" w:color="auto"/>
                    <w:right w:val="none" w:sz="0" w:space="0" w:color="auto"/>
                  </w:divBdr>
                </w:div>
                <w:div w:id="5389332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4097</Words>
  <Characters>23359</Characters>
  <Application>Microsoft Office Word</Application>
  <DocSecurity>0</DocSecurity>
  <Lines>194</Lines>
  <Paragraphs>54</Paragraphs>
  <ScaleCrop>false</ScaleCrop>
  <Company/>
  <LinksUpToDate>false</LinksUpToDate>
  <CharactersWithSpaces>27402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2016-08-29T12:30:00Z</dcterms:created>
  <dcterms:modified xsi:type="dcterms:W3CDTF">2016-08-29T12:30:00Z</dcterms:modified>
</cp:coreProperties>
</file>