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EE" w:rsidRDefault="00E27FEE" w:rsidP="00E27F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bookmarkStart w:id="0" w:name="_GoBack"/>
      <w:r>
        <w:rPr>
          <w:rFonts w:ascii="Arial" w:hAnsi="Arial" w:cs="Arial"/>
          <w:color w:val="3C3C3C"/>
          <w:spacing w:val="2"/>
          <w:sz w:val="41"/>
          <w:szCs w:val="41"/>
        </w:rPr>
        <w:t>ПРАВИТЕЛЬСТВО ТУЛЬСКОЙ ОБЛАСТИ</w:t>
      </w:r>
    </w:p>
    <w:p w:rsidR="00E27FEE" w:rsidRDefault="00E27FEE" w:rsidP="00E27F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ПОСТАНОВЛЕНИЕ</w:t>
      </w:r>
    </w:p>
    <w:p w:rsidR="00E27FEE" w:rsidRDefault="00E27FEE" w:rsidP="00E27F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от 3 августа 2016 года N 351</w:t>
      </w:r>
    </w:p>
    <w:p w:rsidR="00E27FEE" w:rsidRDefault="00E27FEE" w:rsidP="00E27F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ОБ УСТАНОВЛЕНИИ ВЕЛИЧИНЫ ПРОЖИТОЧНОГО МИНИМУМА НА ДУШУ НАСЕЛЕНИЯ И ПО ОСНОВНЫМ СОЦИАЛЬНО-ДЕМОГРАФИЧЕСКИМ ГРУППАМ НАСЕЛЕНИЯ ПО ТУЛЬСКОЙ ОБЛАСТИ ЗА II КВАРТАЛ 2016 ГОДА</w:t>
      </w:r>
    </w:p>
    <w:p w:rsidR="00E27FEE" w:rsidRDefault="00E27FEE" w:rsidP="00E27FE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со статьей 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E27FEE">
        <w:rPr>
          <w:rFonts w:ascii="Arial" w:hAnsi="Arial" w:cs="Arial"/>
          <w:color w:val="2D2D2D"/>
          <w:spacing w:val="2"/>
          <w:sz w:val="21"/>
          <w:szCs w:val="21"/>
        </w:rPr>
        <w:t>Закона Тульской области от 31 октября 2005 года N 625-ЗТО "О прожиточном минимуме в Тульской области"</w:t>
      </w:r>
      <w:r>
        <w:rPr>
          <w:rFonts w:ascii="Arial" w:hAnsi="Arial" w:cs="Arial"/>
          <w:color w:val="2D2D2D"/>
          <w:spacing w:val="2"/>
          <w:sz w:val="21"/>
          <w:szCs w:val="21"/>
        </w:rPr>
        <w:t>, на основании статьи 48 Устава (Основного Закона) Тульской области правительство Тульской области постановляет: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Установить величину прожиточного минимума по Тульской области за II квартал 2016 года: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душу населения в размере 9212 рублей, для трудоспособного населения - 9854 рубля, пенсионеров - 7926 рублей, детей - 9113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Величина прожиточного минимума пенсионера, указанная в пункте 1 Постановления, не используется в целях установления социальной доплаты к пенсии,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предусмотренной</w:t>
      </w:r>
      <w:r w:rsidRPr="00E27FEE">
        <w:rPr>
          <w:rFonts w:ascii="Arial" w:hAnsi="Arial" w:cs="Arial"/>
          <w:color w:val="2D2D2D"/>
          <w:spacing w:val="2"/>
          <w:sz w:val="21"/>
          <w:szCs w:val="21"/>
        </w:rPr>
        <w:t>Федеральным</w:t>
      </w:r>
      <w:proofErr w:type="spellEnd"/>
      <w:r w:rsidRPr="00E27FEE">
        <w:rPr>
          <w:rFonts w:ascii="Arial" w:hAnsi="Arial" w:cs="Arial"/>
          <w:color w:val="2D2D2D"/>
          <w:spacing w:val="2"/>
          <w:sz w:val="21"/>
          <w:szCs w:val="21"/>
        </w:rPr>
        <w:t xml:space="preserve"> законом от 17 июля 1999 года N 178-ФЗ "О государственной социальной помощи"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Постановление вступает в силу со дня официального опубликования.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27FEE" w:rsidRDefault="00E27FEE" w:rsidP="00E27F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Первый заместитель Губернатора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Тульской области - председатель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правительства Тульской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Ю.М.АНДРИАНОВ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44"/>
    <w:rsid w:val="005B0444"/>
    <w:rsid w:val="00E27FE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2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FEE"/>
  </w:style>
  <w:style w:type="character" w:styleId="a3">
    <w:name w:val="Hyperlink"/>
    <w:basedOn w:val="a0"/>
    <w:uiPriority w:val="99"/>
    <w:semiHidden/>
    <w:unhideWhenUsed/>
    <w:rsid w:val="00E27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2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FEE"/>
  </w:style>
  <w:style w:type="character" w:styleId="a3">
    <w:name w:val="Hyperlink"/>
    <w:basedOn w:val="a0"/>
    <w:uiPriority w:val="99"/>
    <w:semiHidden/>
    <w:unhideWhenUsed/>
    <w:rsid w:val="00E27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2016-08-31T12:38:00Z</dcterms:created>
  <dcterms:modified xsi:type="dcterms:W3CDTF">2016-08-31T12:38:00Z</dcterms:modified>
</cp:coreProperties>
</file>