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63" w:rsidRPr="00157163" w:rsidRDefault="00157163" w:rsidP="0015716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bookmarkStart w:id="0" w:name="_GoBack"/>
      <w:r w:rsidRPr="00157163">
        <w:rPr>
          <w:rFonts w:ascii="Arial" w:eastAsia="Times New Roman" w:hAnsi="Arial" w:cs="Arial"/>
          <w:color w:val="3C3C3C"/>
          <w:spacing w:val="2"/>
          <w:sz w:val="31"/>
          <w:szCs w:val="31"/>
          <w:lang w:eastAsia="ru-RU"/>
        </w:rPr>
        <w:t>ПРАВИТЕЛЬСТВО ТУЛЬСКОЙ ОБЛАСТИ</w:t>
      </w:r>
    </w:p>
    <w:p w:rsidR="00157163" w:rsidRPr="00157163" w:rsidRDefault="00157163" w:rsidP="0015716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57163">
        <w:rPr>
          <w:rFonts w:ascii="Arial" w:eastAsia="Times New Roman" w:hAnsi="Arial" w:cs="Arial"/>
          <w:color w:val="3C3C3C"/>
          <w:spacing w:val="2"/>
          <w:sz w:val="31"/>
          <w:szCs w:val="31"/>
          <w:lang w:eastAsia="ru-RU"/>
        </w:rPr>
        <w:t>ПОСТАНОВЛЕНИЕ</w:t>
      </w:r>
    </w:p>
    <w:p w:rsidR="00157163" w:rsidRPr="00157163" w:rsidRDefault="00157163" w:rsidP="0015716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57163">
        <w:rPr>
          <w:rFonts w:ascii="Arial" w:eastAsia="Times New Roman" w:hAnsi="Arial" w:cs="Arial"/>
          <w:color w:val="3C3C3C"/>
          <w:spacing w:val="2"/>
          <w:sz w:val="31"/>
          <w:szCs w:val="31"/>
          <w:lang w:eastAsia="ru-RU"/>
        </w:rPr>
        <w:t>от 30 октября 2013 года N 605</w:t>
      </w:r>
    </w:p>
    <w:p w:rsidR="00157163" w:rsidRPr="00157163" w:rsidRDefault="00157163" w:rsidP="00157163">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57163">
        <w:rPr>
          <w:rFonts w:ascii="Arial" w:eastAsia="Times New Roman" w:hAnsi="Arial" w:cs="Arial"/>
          <w:color w:val="3C3C3C"/>
          <w:spacing w:val="2"/>
          <w:sz w:val="31"/>
          <w:szCs w:val="31"/>
          <w:lang w:eastAsia="ru-RU"/>
        </w:rPr>
        <w:t>ОБ УТВЕРЖДЕНИИ ГОСУДАРСТВЕННОЙ ПРОГРАММЫ ТУЛЬСКОЙ ОБЛАСТИ "СОДЕЙСТВИЕ ЗАНЯТОСТИ НАСЕЛЕНИЯ ТУЛЬСКОЙ ОБЛАСТИ"</w:t>
      </w:r>
    </w:p>
    <w:p w:rsidR="00157163" w:rsidRPr="00157163" w:rsidRDefault="00157163" w:rsidP="0015716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редакции </w:t>
      </w:r>
      <w:r w:rsidRPr="00157163">
        <w:rPr>
          <w:rFonts w:ascii="Arial" w:eastAsia="Times New Roman" w:hAnsi="Arial" w:cs="Arial"/>
          <w:color w:val="00466E"/>
          <w:spacing w:val="2"/>
          <w:sz w:val="21"/>
          <w:szCs w:val="21"/>
          <w:u w:val="single"/>
          <w:lang w:eastAsia="ru-RU"/>
        </w:rPr>
        <w:t>Постановлений правительства Тульской области от 02.04.2014 N 168</w:t>
      </w:r>
      <w:r w:rsidRPr="00157163">
        <w:rPr>
          <w:rFonts w:ascii="Arial" w:eastAsia="Times New Roman" w:hAnsi="Arial" w:cs="Arial"/>
          <w:color w:val="2D2D2D"/>
          <w:spacing w:val="2"/>
          <w:sz w:val="21"/>
          <w:szCs w:val="21"/>
          <w:lang w:eastAsia="ru-RU"/>
        </w:rPr>
        <w:t>, от 02.07.2014 N 312, </w:t>
      </w:r>
      <w:r w:rsidRPr="00157163">
        <w:rPr>
          <w:rFonts w:ascii="Arial" w:eastAsia="Times New Roman" w:hAnsi="Arial" w:cs="Arial"/>
          <w:color w:val="00466E"/>
          <w:spacing w:val="2"/>
          <w:sz w:val="21"/>
          <w:szCs w:val="21"/>
          <w:u w:val="single"/>
          <w:lang w:eastAsia="ru-RU"/>
        </w:rPr>
        <w:t>от 01.10.2014 N 493</w:t>
      </w:r>
      <w:r w:rsidRPr="00157163">
        <w:rPr>
          <w:rFonts w:ascii="Arial" w:eastAsia="Times New Roman" w:hAnsi="Arial" w:cs="Arial"/>
          <w:color w:val="2D2D2D"/>
          <w:spacing w:val="2"/>
          <w:sz w:val="21"/>
          <w:szCs w:val="21"/>
          <w:lang w:eastAsia="ru-RU"/>
        </w:rPr>
        <w:t>, от 21.10.2014 N 526, </w:t>
      </w:r>
      <w:r w:rsidRPr="00157163">
        <w:rPr>
          <w:rFonts w:ascii="Arial" w:eastAsia="Times New Roman" w:hAnsi="Arial" w:cs="Arial"/>
          <w:color w:val="00466E"/>
          <w:spacing w:val="2"/>
          <w:sz w:val="21"/>
          <w:szCs w:val="21"/>
          <w:u w:val="single"/>
          <w:lang w:eastAsia="ru-RU"/>
        </w:rPr>
        <w:t>от 17.12.2014 N 659</w:t>
      </w:r>
      <w:r w:rsidRPr="00157163">
        <w:rPr>
          <w:rFonts w:ascii="Arial" w:eastAsia="Times New Roman" w:hAnsi="Arial" w:cs="Arial"/>
          <w:color w:val="2D2D2D"/>
          <w:spacing w:val="2"/>
          <w:sz w:val="21"/>
          <w:szCs w:val="21"/>
          <w:lang w:eastAsia="ru-RU"/>
        </w:rPr>
        <w:t>, от 30.12.2014 N 736, от 12.03.2015 N 110, </w:t>
      </w:r>
      <w:r w:rsidRPr="00157163">
        <w:rPr>
          <w:rFonts w:ascii="Arial" w:eastAsia="Times New Roman" w:hAnsi="Arial" w:cs="Arial"/>
          <w:color w:val="00466E"/>
          <w:spacing w:val="2"/>
          <w:sz w:val="21"/>
          <w:szCs w:val="21"/>
          <w:u w:val="single"/>
          <w:lang w:eastAsia="ru-RU"/>
        </w:rPr>
        <w:t>от 05.06.2015 N 270</w:t>
      </w:r>
      <w:r w:rsidRPr="00157163">
        <w:rPr>
          <w:rFonts w:ascii="Arial" w:eastAsia="Times New Roman" w:hAnsi="Arial" w:cs="Arial"/>
          <w:color w:val="2D2D2D"/>
          <w:spacing w:val="2"/>
          <w:sz w:val="21"/>
          <w:szCs w:val="21"/>
          <w:lang w:eastAsia="ru-RU"/>
        </w:rPr>
        <w:t>, от 23.11.2015 N 527, от 27.06.2016 N 251)</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w:t>
      </w:r>
    </w:p>
    <w:p w:rsidR="00157163" w:rsidRPr="00157163" w:rsidRDefault="00157163" w:rsidP="0015716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соответствии с </w:t>
      </w:r>
      <w:r w:rsidRPr="00157163">
        <w:rPr>
          <w:rFonts w:ascii="Arial" w:eastAsia="Times New Roman" w:hAnsi="Arial" w:cs="Arial"/>
          <w:color w:val="00466E"/>
          <w:spacing w:val="2"/>
          <w:sz w:val="21"/>
          <w:szCs w:val="21"/>
          <w:u w:val="single"/>
          <w:lang w:eastAsia="ru-RU"/>
        </w:rPr>
        <w:t>Постановлением правительства Тульской области от 27.12.2012 N 771 "Об утверждении Порядка разработки, реализации и оценки эффективности государственных программ Тульской области"</w:t>
      </w:r>
      <w:r w:rsidRPr="00157163">
        <w:rPr>
          <w:rFonts w:ascii="Arial" w:eastAsia="Times New Roman" w:hAnsi="Arial" w:cs="Arial"/>
          <w:color w:val="2D2D2D"/>
          <w:spacing w:val="2"/>
          <w:sz w:val="21"/>
          <w:szCs w:val="21"/>
          <w:lang w:eastAsia="ru-RU"/>
        </w:rPr>
        <w:t>, на основании статьи 48 Устава (Основного Закона) Тульской области правительство Тульской области постановляет:</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ред. </w:t>
      </w:r>
      <w:r w:rsidRPr="00157163">
        <w:rPr>
          <w:rFonts w:ascii="Arial" w:eastAsia="Times New Roman" w:hAnsi="Arial" w:cs="Arial"/>
          <w:color w:val="00466E"/>
          <w:spacing w:val="2"/>
          <w:sz w:val="21"/>
          <w:szCs w:val="21"/>
          <w:u w:val="single"/>
          <w:lang w:eastAsia="ru-RU"/>
        </w:rPr>
        <w:t>Постановления правительства Тульской области от 23.11.2015 N 527</w:t>
      </w:r>
      <w:r w:rsidRPr="00157163">
        <w:rPr>
          <w:rFonts w:ascii="Arial" w:eastAsia="Times New Roman" w:hAnsi="Arial" w:cs="Arial"/>
          <w:color w:val="2D2D2D"/>
          <w:spacing w:val="2"/>
          <w:sz w:val="21"/>
          <w:szCs w:val="21"/>
          <w:lang w:eastAsia="ru-RU"/>
        </w:rPr>
        <w:t>)</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1. Утвердить государственную программу Тульской области "Содействие занятости населения Тульской области" (приложение).</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2. Управлению пресс-службы правительства Тульской области опубликовать Постановление в средствах массовой информации.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3. Постановление вступает в силу 1 января 2014 года.</w:t>
      </w:r>
    </w:p>
    <w:p w:rsidR="00157163" w:rsidRPr="00157163" w:rsidRDefault="00157163" w:rsidP="0015716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Первый заместитель губернатора</w:t>
      </w:r>
      <w:r w:rsidRPr="00157163">
        <w:rPr>
          <w:rFonts w:ascii="Arial" w:eastAsia="Times New Roman" w:hAnsi="Arial" w:cs="Arial"/>
          <w:color w:val="2D2D2D"/>
          <w:spacing w:val="2"/>
          <w:sz w:val="21"/>
          <w:szCs w:val="21"/>
          <w:lang w:eastAsia="ru-RU"/>
        </w:rPr>
        <w:br/>
        <w:t>Тульской области - председатель</w:t>
      </w:r>
      <w:r w:rsidRPr="00157163">
        <w:rPr>
          <w:rFonts w:ascii="Arial" w:eastAsia="Times New Roman" w:hAnsi="Arial" w:cs="Arial"/>
          <w:color w:val="2D2D2D"/>
          <w:spacing w:val="2"/>
          <w:sz w:val="21"/>
          <w:szCs w:val="21"/>
          <w:lang w:eastAsia="ru-RU"/>
        </w:rPr>
        <w:br/>
        <w:t>правительства Тульской области</w:t>
      </w:r>
      <w:r w:rsidRPr="00157163">
        <w:rPr>
          <w:rFonts w:ascii="Arial" w:eastAsia="Times New Roman" w:hAnsi="Arial" w:cs="Arial"/>
          <w:color w:val="2D2D2D"/>
          <w:spacing w:val="2"/>
          <w:sz w:val="21"/>
          <w:szCs w:val="21"/>
          <w:lang w:eastAsia="ru-RU"/>
        </w:rPr>
        <w:br/>
        <w:t>Ю.М.АНДРИАНОВ</w:t>
      </w:r>
    </w:p>
    <w:p w:rsidR="00157163" w:rsidRPr="00157163" w:rsidRDefault="00157163" w:rsidP="00157163">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57163">
        <w:rPr>
          <w:rFonts w:ascii="Arial" w:eastAsia="Times New Roman" w:hAnsi="Arial" w:cs="Arial"/>
          <w:color w:val="3C3C3C"/>
          <w:spacing w:val="2"/>
          <w:sz w:val="31"/>
          <w:szCs w:val="31"/>
          <w:lang w:eastAsia="ru-RU"/>
        </w:rPr>
        <w:t>Приложение. ГОСУДАРСТВЕННАЯ ПРОГРАММА ТУЛЬСКОЙ ОБЛАСТИ "СОДЕЙСТВИЕ ЗАНЯТОСТИ НАСЕЛЕНИЯ ТУЛЬСКОЙ ОБЛАСТИ"</w:t>
      </w:r>
    </w:p>
    <w:p w:rsidR="00157163" w:rsidRPr="00157163" w:rsidRDefault="00157163" w:rsidP="0015716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Приложение</w:t>
      </w:r>
      <w:r w:rsidRPr="00157163">
        <w:rPr>
          <w:rFonts w:ascii="Arial" w:eastAsia="Times New Roman" w:hAnsi="Arial" w:cs="Arial"/>
          <w:color w:val="2D2D2D"/>
          <w:spacing w:val="2"/>
          <w:sz w:val="21"/>
          <w:szCs w:val="21"/>
          <w:lang w:eastAsia="ru-RU"/>
        </w:rPr>
        <w:br/>
        <w:t>к Постановлению правительства</w:t>
      </w:r>
      <w:r w:rsidRPr="00157163">
        <w:rPr>
          <w:rFonts w:ascii="Arial" w:eastAsia="Times New Roman" w:hAnsi="Arial" w:cs="Arial"/>
          <w:color w:val="2D2D2D"/>
          <w:spacing w:val="2"/>
          <w:sz w:val="21"/>
          <w:szCs w:val="21"/>
          <w:lang w:eastAsia="ru-RU"/>
        </w:rPr>
        <w:br/>
        <w:t>Тульской области</w:t>
      </w:r>
      <w:r w:rsidRPr="00157163">
        <w:rPr>
          <w:rFonts w:ascii="Arial" w:eastAsia="Times New Roman" w:hAnsi="Arial" w:cs="Arial"/>
          <w:color w:val="2D2D2D"/>
          <w:spacing w:val="2"/>
          <w:sz w:val="21"/>
          <w:szCs w:val="21"/>
          <w:lang w:eastAsia="ru-RU"/>
        </w:rPr>
        <w:br/>
        <w:t>от 30.10.2013 N 605</w:t>
      </w:r>
    </w:p>
    <w:p w:rsidR="00157163" w:rsidRPr="00157163" w:rsidRDefault="00157163" w:rsidP="0015716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редакции </w:t>
      </w:r>
      <w:r w:rsidRPr="00157163">
        <w:rPr>
          <w:rFonts w:ascii="Arial" w:eastAsia="Times New Roman" w:hAnsi="Arial" w:cs="Arial"/>
          <w:color w:val="00466E"/>
          <w:spacing w:val="2"/>
          <w:sz w:val="21"/>
          <w:szCs w:val="21"/>
          <w:u w:val="single"/>
          <w:lang w:eastAsia="ru-RU"/>
        </w:rPr>
        <w:t>Постановлений правительства Тульской области от 02.04.2014 N 168</w:t>
      </w:r>
      <w:r w:rsidRPr="00157163">
        <w:rPr>
          <w:rFonts w:ascii="Arial" w:eastAsia="Times New Roman" w:hAnsi="Arial" w:cs="Arial"/>
          <w:color w:val="2D2D2D"/>
          <w:spacing w:val="2"/>
          <w:sz w:val="21"/>
          <w:szCs w:val="21"/>
          <w:lang w:eastAsia="ru-RU"/>
        </w:rPr>
        <w:t>, от 02.07.2014 N 312, </w:t>
      </w:r>
      <w:r w:rsidRPr="00157163">
        <w:rPr>
          <w:rFonts w:ascii="Arial" w:eastAsia="Times New Roman" w:hAnsi="Arial" w:cs="Arial"/>
          <w:color w:val="00466E"/>
          <w:spacing w:val="2"/>
          <w:sz w:val="21"/>
          <w:szCs w:val="21"/>
          <w:u w:val="single"/>
          <w:lang w:eastAsia="ru-RU"/>
        </w:rPr>
        <w:t>от 01.10.2014 N 493</w:t>
      </w:r>
      <w:r w:rsidRPr="00157163">
        <w:rPr>
          <w:rFonts w:ascii="Arial" w:eastAsia="Times New Roman" w:hAnsi="Arial" w:cs="Arial"/>
          <w:color w:val="2D2D2D"/>
          <w:spacing w:val="2"/>
          <w:sz w:val="21"/>
          <w:szCs w:val="21"/>
          <w:lang w:eastAsia="ru-RU"/>
        </w:rPr>
        <w:t>, от 21.10.2014 N 526, </w:t>
      </w:r>
      <w:r w:rsidRPr="00157163">
        <w:rPr>
          <w:rFonts w:ascii="Arial" w:eastAsia="Times New Roman" w:hAnsi="Arial" w:cs="Arial"/>
          <w:color w:val="00466E"/>
          <w:spacing w:val="2"/>
          <w:sz w:val="21"/>
          <w:szCs w:val="21"/>
          <w:u w:val="single"/>
          <w:lang w:eastAsia="ru-RU"/>
        </w:rPr>
        <w:t>от 17.12.2014 N 659</w:t>
      </w:r>
      <w:r w:rsidRPr="00157163">
        <w:rPr>
          <w:rFonts w:ascii="Arial" w:eastAsia="Times New Roman" w:hAnsi="Arial" w:cs="Arial"/>
          <w:color w:val="2D2D2D"/>
          <w:spacing w:val="2"/>
          <w:sz w:val="21"/>
          <w:szCs w:val="21"/>
          <w:lang w:eastAsia="ru-RU"/>
        </w:rPr>
        <w:t>, от 30.12.2014 N 736, от 12.03.2015 N 110, </w:t>
      </w:r>
      <w:r w:rsidRPr="00157163">
        <w:rPr>
          <w:rFonts w:ascii="Arial" w:eastAsia="Times New Roman" w:hAnsi="Arial" w:cs="Arial"/>
          <w:color w:val="00466E"/>
          <w:spacing w:val="2"/>
          <w:sz w:val="21"/>
          <w:szCs w:val="21"/>
          <w:u w:val="single"/>
          <w:lang w:eastAsia="ru-RU"/>
        </w:rPr>
        <w:t>от 05.06.2015 N 270</w:t>
      </w:r>
      <w:r w:rsidRPr="00157163">
        <w:rPr>
          <w:rFonts w:ascii="Arial" w:eastAsia="Times New Roman" w:hAnsi="Arial" w:cs="Arial"/>
          <w:color w:val="2D2D2D"/>
          <w:spacing w:val="2"/>
          <w:sz w:val="21"/>
          <w:szCs w:val="21"/>
          <w:lang w:eastAsia="ru-RU"/>
        </w:rPr>
        <w:t>, от 23.11.2015 N 527, от 27.06.2016 N 251)</w:t>
      </w:r>
    </w:p>
    <w:p w:rsidR="00157163" w:rsidRPr="00157163" w:rsidRDefault="00157163" w:rsidP="0015716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7163">
        <w:rPr>
          <w:rFonts w:ascii="Arial" w:eastAsia="Times New Roman" w:hAnsi="Arial" w:cs="Arial"/>
          <w:color w:val="4C4C4C"/>
          <w:spacing w:val="2"/>
          <w:sz w:val="29"/>
          <w:szCs w:val="29"/>
          <w:lang w:eastAsia="ru-RU"/>
        </w:rPr>
        <w:t>Паспорт государственной программы Тульской области</w:t>
      </w:r>
    </w:p>
    <w:p w:rsidR="00157163" w:rsidRPr="00157163" w:rsidRDefault="00157163" w:rsidP="00157163">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редакции </w:t>
      </w:r>
      <w:r w:rsidRPr="00157163">
        <w:rPr>
          <w:rFonts w:ascii="Arial" w:eastAsia="Times New Roman" w:hAnsi="Arial" w:cs="Arial"/>
          <w:color w:val="00466E"/>
          <w:spacing w:val="2"/>
          <w:sz w:val="21"/>
          <w:szCs w:val="21"/>
          <w:u w:val="single"/>
          <w:lang w:eastAsia="ru-RU"/>
        </w:rPr>
        <w:t>Постановления правительства Тульской области от 27.06.2016 N 251</w:t>
      </w:r>
      <w:r w:rsidRPr="00157163">
        <w:rPr>
          <w:rFonts w:ascii="Arial" w:eastAsia="Times New Roman" w:hAnsi="Arial" w:cs="Arial"/>
          <w:color w:val="2D2D2D"/>
          <w:spacing w:val="2"/>
          <w:sz w:val="21"/>
          <w:szCs w:val="21"/>
          <w:lang w:eastAsia="ru-RU"/>
        </w:rPr>
        <w:t>)</w:t>
      </w:r>
    </w:p>
    <w:tbl>
      <w:tblPr>
        <w:tblW w:w="0" w:type="auto"/>
        <w:tblCellMar>
          <w:left w:w="0" w:type="dxa"/>
          <w:right w:w="0" w:type="dxa"/>
        </w:tblCellMar>
        <w:tblLook w:val="04A0" w:firstRow="1" w:lastRow="0" w:firstColumn="1" w:lastColumn="0" w:noHBand="0" w:noVBand="1"/>
      </w:tblPr>
      <w:tblGrid>
        <w:gridCol w:w="2413"/>
        <w:gridCol w:w="6942"/>
      </w:tblGrid>
      <w:tr w:rsidR="00157163" w:rsidRPr="00157163" w:rsidTr="00157163">
        <w:trPr>
          <w:trHeight w:val="15"/>
        </w:trPr>
        <w:tc>
          <w:tcPr>
            <w:tcW w:w="2587"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7946"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Ответственный исполнитель программы</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Соисполнители программы</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здравоохранения Тульской области, министерство образования Тульской области, министерство культуры и туризма Тульской области, министерство промышленности и топливно-энергетического комплекса Тульской области, министерство строительства и жилищно-коммунального хозяйства Тульской области, министерство транспорта и дорожного хозяйства Тульской области, министерство сельского хозяйства Тульской области, министерство природных ресурсов и экологии Тульской области, министерство по информатизации, связи и вопросам открытого управления Тульской области, комитет Тульской области по предпринимательству и потребительскому рынку, комитет Тульской области по спорту и молодежной политике, комитет ветеринарии Тульской области, государственные учреждения, подведомственные министерству здравоохранения Тульской области, министерству труда и социальной защиты Тульской области, министерству образования Тульской области, министерству культуры и туризма Тульской области (по согласованию), Управление Федеральной миграционной службы по Тульской области (по согласованию), Управление Роспотребнадзора по Тульской области (по согласованию), общественная организация - Тульское областное объединение организаций профсоюзов "Тульская Федерация профсоюзов" (по согласованию), Тульский областной союз работодателей (по согласованию), Государственная инспекция труда в Тульской области (по согласованию), Государственное учреждение - Тульское региональное отделение Фонда социального страхования Российской Федерации (по согласованию), группа компаний "Охрана труда" (по согласованию), органы местного самоуправления Тульской области (по согласованию), работодатели Тульской области (по согласованию)</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Программно-целевые инструменты программы</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Подпрограмма 1. Активная политика занятости населения и социальная поддержка безработных граждан.</w:t>
            </w:r>
            <w:r w:rsidRPr="00157163">
              <w:rPr>
                <w:rFonts w:ascii="Times New Roman" w:eastAsia="Times New Roman" w:hAnsi="Times New Roman" w:cs="Times New Roman"/>
                <w:color w:val="2D2D2D"/>
                <w:sz w:val="21"/>
                <w:szCs w:val="21"/>
                <w:lang w:eastAsia="ru-RU"/>
              </w:rPr>
              <w:br/>
              <w:t>Подпрограмма 2. Улучшение условий и охраны труда в Тульской области.</w:t>
            </w:r>
            <w:r w:rsidRPr="00157163">
              <w:rPr>
                <w:rFonts w:ascii="Times New Roman" w:eastAsia="Times New Roman" w:hAnsi="Times New Roman" w:cs="Times New Roman"/>
                <w:color w:val="2D2D2D"/>
                <w:sz w:val="21"/>
                <w:szCs w:val="21"/>
                <w:lang w:eastAsia="ru-RU"/>
              </w:rPr>
              <w:br/>
              <w:t>Региональная программа 1. Программа Тульской области по оказанию содействия добровольному переселению в Российскую Федерацию соотечественников, проживающих за рубежом.</w:t>
            </w:r>
            <w:r w:rsidRPr="00157163">
              <w:rPr>
                <w:rFonts w:ascii="Times New Roman" w:eastAsia="Times New Roman" w:hAnsi="Times New Roman" w:cs="Times New Roman"/>
                <w:color w:val="2D2D2D"/>
                <w:sz w:val="21"/>
                <w:szCs w:val="21"/>
                <w:lang w:eastAsia="ru-RU"/>
              </w:rPr>
              <w:br/>
              <w:t>Региональная программа 2. Программа дополнительных мероприятий, направленных на снижение напряженности на рынке труда Тульской области, в 2014 - 2015 годах.</w:t>
            </w:r>
            <w:r w:rsidRPr="00157163">
              <w:rPr>
                <w:rFonts w:ascii="Times New Roman" w:eastAsia="Times New Roman" w:hAnsi="Times New Roman" w:cs="Times New Roman"/>
                <w:color w:val="2D2D2D"/>
                <w:sz w:val="21"/>
                <w:szCs w:val="21"/>
                <w:lang w:eastAsia="ru-RU"/>
              </w:rPr>
              <w:br/>
              <w:t>Основное мероприятие 1. Совершенствование и обеспечение деятельности государственного учреждения Тульской области "Центр занятости населения Тульской области".</w:t>
            </w:r>
            <w:r w:rsidRPr="00157163">
              <w:rPr>
                <w:rFonts w:ascii="Times New Roman" w:eastAsia="Times New Roman" w:hAnsi="Times New Roman" w:cs="Times New Roman"/>
                <w:color w:val="2D2D2D"/>
                <w:sz w:val="21"/>
                <w:szCs w:val="21"/>
                <w:lang w:eastAsia="ru-RU"/>
              </w:rPr>
              <w:br/>
              <w:t>Основное мероприятие 2. Обеспечение защиты трудовых прав граждан и содействие поддержанию высокой квалификации работников</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Цель программы</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Обеспечение развития рынка труда в соответствии с потребностями экономики Тульской области</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Задачи программы</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Содействие развитию кадрового потенциала, повышению конкурентоспособности и мобильности граждан;</w:t>
            </w:r>
            <w:r w:rsidRPr="00157163">
              <w:rPr>
                <w:rFonts w:ascii="Times New Roman" w:eastAsia="Times New Roman" w:hAnsi="Times New Roman" w:cs="Times New Roman"/>
                <w:color w:val="2D2D2D"/>
                <w:sz w:val="21"/>
                <w:szCs w:val="21"/>
                <w:lang w:eastAsia="ru-RU"/>
              </w:rPr>
              <w:br/>
              <w:t>улучшение условий и охраны труда для снижения профессиональных рисков, производственного травматизма и профессиональной заболеваемости работников организаций, расположенных на территории Тульской области;</w:t>
            </w:r>
            <w:r w:rsidRPr="00157163">
              <w:rPr>
                <w:rFonts w:ascii="Times New Roman" w:eastAsia="Times New Roman" w:hAnsi="Times New Roman" w:cs="Times New Roman"/>
                <w:color w:val="2D2D2D"/>
                <w:sz w:val="21"/>
                <w:szCs w:val="21"/>
                <w:lang w:eastAsia="ru-RU"/>
              </w:rPr>
              <w:br/>
              <w:t>стимулирование, создание условий и содействие добровольному переселению в Тульскую область соотечественников, проживающих за рубежом, в целях ее дальнейшего социально-экономического и демографического развития;</w:t>
            </w:r>
            <w:r w:rsidRPr="00157163">
              <w:rPr>
                <w:rFonts w:ascii="Times New Roman" w:eastAsia="Times New Roman" w:hAnsi="Times New Roman" w:cs="Times New Roman"/>
                <w:color w:val="2D2D2D"/>
                <w:sz w:val="21"/>
                <w:szCs w:val="21"/>
                <w:lang w:eastAsia="ru-RU"/>
              </w:rPr>
              <w:br/>
              <w:t>принятие дополнительных мер целевой поддержки незанятых инвалидов и повышение эффективности использования трудовых ресурсов области</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Показатели программы</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 Уровень безработицы в среднем за год (%).</w:t>
            </w:r>
            <w:r w:rsidRPr="00157163">
              <w:rPr>
                <w:rFonts w:ascii="Times New Roman" w:eastAsia="Times New Roman" w:hAnsi="Times New Roman" w:cs="Times New Roman"/>
                <w:color w:val="2D2D2D"/>
                <w:sz w:val="21"/>
                <w:szCs w:val="21"/>
                <w:lang w:eastAsia="ru-RU"/>
              </w:rPr>
              <w:br/>
              <w:t>2. Уровень регистрируемой безработицы (%).</w:t>
            </w:r>
            <w:r w:rsidRPr="00157163">
              <w:rPr>
                <w:rFonts w:ascii="Times New Roman" w:eastAsia="Times New Roman" w:hAnsi="Times New Roman" w:cs="Times New Roman"/>
                <w:color w:val="2D2D2D"/>
                <w:sz w:val="21"/>
                <w:szCs w:val="21"/>
                <w:lang w:eastAsia="ru-RU"/>
              </w:rPr>
              <w:br/>
              <w:t>3. Коэффициент напряженности на рынке труда (человек на 1 вакансию).</w:t>
            </w:r>
            <w:r w:rsidRPr="00157163">
              <w:rPr>
                <w:rFonts w:ascii="Times New Roman" w:eastAsia="Times New Roman" w:hAnsi="Times New Roman" w:cs="Times New Roman"/>
                <w:color w:val="2D2D2D"/>
                <w:sz w:val="21"/>
                <w:szCs w:val="21"/>
                <w:lang w:eastAsia="ru-RU"/>
              </w:rPr>
              <w:br/>
              <w:t>4. Удельный вес трудоустроенных граждан в общей численности граждан, обратившихся в центры занятости населения за содействием в поиске подходящей работы (%).</w:t>
            </w:r>
            <w:r w:rsidRPr="00157163">
              <w:rPr>
                <w:rFonts w:ascii="Times New Roman" w:eastAsia="Times New Roman" w:hAnsi="Times New Roman" w:cs="Times New Roman"/>
                <w:color w:val="2D2D2D"/>
                <w:sz w:val="21"/>
                <w:szCs w:val="21"/>
                <w:lang w:eastAsia="ru-RU"/>
              </w:rPr>
              <w:br/>
              <w:t>5. Численность граждан, участвующих во временных работах (тыс. человек).</w:t>
            </w:r>
            <w:r w:rsidRPr="00157163">
              <w:rPr>
                <w:rFonts w:ascii="Times New Roman" w:eastAsia="Times New Roman" w:hAnsi="Times New Roman" w:cs="Times New Roman"/>
                <w:color w:val="2D2D2D"/>
                <w:sz w:val="21"/>
                <w:szCs w:val="21"/>
                <w:lang w:eastAsia="ru-RU"/>
              </w:rPr>
              <w:br/>
              <w:t>6. Численность граждан, принявших участие в ярмарках вакансий (тыс. человек).</w:t>
            </w:r>
            <w:r w:rsidRPr="00157163">
              <w:rPr>
                <w:rFonts w:ascii="Times New Roman" w:eastAsia="Times New Roman" w:hAnsi="Times New Roman" w:cs="Times New Roman"/>
                <w:color w:val="2D2D2D"/>
                <w:sz w:val="21"/>
                <w:szCs w:val="21"/>
                <w:lang w:eastAsia="ru-RU"/>
              </w:rPr>
              <w:br/>
              <w:t>7. Численность граждан, получивших государственные услуги по социальной адаптации, профессиональной ориентации, психологической поддержке, профессиональному обучению (тыс. человек).</w:t>
            </w:r>
            <w:r w:rsidRPr="00157163">
              <w:rPr>
                <w:rFonts w:ascii="Times New Roman" w:eastAsia="Times New Roman" w:hAnsi="Times New Roman" w:cs="Times New Roman"/>
                <w:color w:val="2D2D2D"/>
                <w:sz w:val="21"/>
                <w:szCs w:val="21"/>
                <w:lang w:eastAsia="ru-RU"/>
              </w:rPr>
              <w:br/>
              <w:t>8. Численность граждан, получивших услуги по самозанятости (тыс. человек).</w:t>
            </w:r>
            <w:r w:rsidRPr="00157163">
              <w:rPr>
                <w:rFonts w:ascii="Times New Roman" w:eastAsia="Times New Roman" w:hAnsi="Times New Roman" w:cs="Times New Roman"/>
                <w:color w:val="2D2D2D"/>
                <w:sz w:val="21"/>
                <w:szCs w:val="21"/>
                <w:lang w:eastAsia="ru-RU"/>
              </w:rPr>
              <w:br/>
              <w:t>9. Численность безработных граждан, которым назначены социальные выплаты (тыс. человек).</w:t>
            </w:r>
            <w:r w:rsidRPr="00157163">
              <w:rPr>
                <w:rFonts w:ascii="Times New Roman" w:eastAsia="Times New Roman" w:hAnsi="Times New Roman" w:cs="Times New Roman"/>
                <w:color w:val="2D2D2D"/>
                <w:sz w:val="21"/>
                <w:szCs w:val="21"/>
                <w:lang w:eastAsia="ru-RU"/>
              </w:rPr>
              <w:br/>
              <w:t>10. Численность граждан, получивших государственные услуги в области содействия занятости населения (тыс. человек).</w:t>
            </w:r>
            <w:r w:rsidRPr="00157163">
              <w:rPr>
                <w:rFonts w:ascii="Times New Roman" w:eastAsia="Times New Roman" w:hAnsi="Times New Roman" w:cs="Times New Roman"/>
                <w:color w:val="2D2D2D"/>
                <w:sz w:val="21"/>
                <w:szCs w:val="21"/>
                <w:lang w:eastAsia="ru-RU"/>
              </w:rPr>
              <w:br/>
              <w:t>11. Количество проведенных мероприятий, приуроченных к Празднику Весны и Труда (ед.).</w:t>
            </w:r>
            <w:r w:rsidRPr="00157163">
              <w:rPr>
                <w:rFonts w:ascii="Times New Roman" w:eastAsia="Times New Roman" w:hAnsi="Times New Roman" w:cs="Times New Roman"/>
                <w:color w:val="2D2D2D"/>
                <w:sz w:val="21"/>
                <w:szCs w:val="21"/>
                <w:lang w:eastAsia="ru-RU"/>
              </w:rPr>
              <w:br/>
              <w:t>12. Численность пострадавших в результате несчастных случаев на производстве со смертельным исходом (человек).</w:t>
            </w:r>
            <w:r w:rsidRPr="00157163">
              <w:rPr>
                <w:rFonts w:ascii="Times New Roman" w:eastAsia="Times New Roman" w:hAnsi="Times New Roman" w:cs="Times New Roman"/>
                <w:color w:val="2D2D2D"/>
                <w:sz w:val="21"/>
                <w:szCs w:val="21"/>
                <w:lang w:eastAsia="ru-RU"/>
              </w:rPr>
              <w:br/>
              <w:t>13. Численность пострадавших в результате несчастных случаев на производстве с утратой трудоспособности на 1 рабочий день и более (человек).</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14. Количество дней временной нетрудоспособности в связи с несчастным случаем на производстве в расчете на 1 пострадавшего (дней).</w:t>
            </w:r>
            <w:r w:rsidRPr="00157163">
              <w:rPr>
                <w:rFonts w:ascii="Times New Roman" w:eastAsia="Times New Roman" w:hAnsi="Times New Roman" w:cs="Times New Roman"/>
                <w:color w:val="2D2D2D"/>
                <w:sz w:val="21"/>
                <w:szCs w:val="21"/>
                <w:lang w:eastAsia="ru-RU"/>
              </w:rPr>
              <w:br/>
              <w:t>15.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(человек).</w:t>
            </w:r>
            <w:r w:rsidRPr="00157163">
              <w:rPr>
                <w:rFonts w:ascii="Times New Roman" w:eastAsia="Times New Roman" w:hAnsi="Times New Roman" w:cs="Times New Roman"/>
                <w:color w:val="2D2D2D"/>
                <w:sz w:val="21"/>
                <w:szCs w:val="21"/>
                <w:lang w:eastAsia="ru-RU"/>
              </w:rPr>
              <w:br/>
              <w:t>16. Количество рабочих мест, на которых проведена специальная оценка условий труда (единиц).</w:t>
            </w:r>
            <w:r w:rsidRPr="00157163">
              <w:rPr>
                <w:rFonts w:ascii="Times New Roman" w:eastAsia="Times New Roman" w:hAnsi="Times New Roman" w:cs="Times New Roman"/>
                <w:color w:val="2D2D2D"/>
                <w:sz w:val="21"/>
                <w:szCs w:val="21"/>
                <w:lang w:eastAsia="ru-RU"/>
              </w:rPr>
              <w:br/>
              <w:t>17. Удельный вес рабочих мест, на которых проведена специальная оценка условий труда, в общем количестве рабочих мест (% от общего количества).</w:t>
            </w:r>
            <w:r w:rsidRPr="00157163">
              <w:rPr>
                <w:rFonts w:ascii="Times New Roman" w:eastAsia="Times New Roman" w:hAnsi="Times New Roman" w:cs="Times New Roman"/>
                <w:color w:val="2D2D2D"/>
                <w:sz w:val="21"/>
                <w:szCs w:val="21"/>
                <w:lang w:eastAsia="ru-RU"/>
              </w:rPr>
              <w:br/>
              <w:t>18. Количество рабочих мест, на которых улучшены условия труда по результатам специальной оценки условий труда (единиц).</w:t>
            </w:r>
            <w:r w:rsidRPr="00157163">
              <w:rPr>
                <w:rFonts w:ascii="Times New Roman" w:eastAsia="Times New Roman" w:hAnsi="Times New Roman" w:cs="Times New Roman"/>
                <w:color w:val="2D2D2D"/>
                <w:sz w:val="21"/>
                <w:szCs w:val="21"/>
                <w:lang w:eastAsia="ru-RU"/>
              </w:rPr>
              <w:br/>
              <w:t>19. Численность руководителей и специалистов организаций, прошедших обучение по охране труда в обучающих организациях в текущем году (человек).</w:t>
            </w:r>
            <w:r w:rsidRPr="00157163">
              <w:rPr>
                <w:rFonts w:ascii="Times New Roman" w:eastAsia="Times New Roman" w:hAnsi="Times New Roman" w:cs="Times New Roman"/>
                <w:color w:val="2D2D2D"/>
                <w:sz w:val="21"/>
                <w:szCs w:val="21"/>
                <w:lang w:eastAsia="ru-RU"/>
              </w:rPr>
              <w:br/>
              <w:t>20. Количество семинаров, совещаний, конференций, проведенных по вопросам охраны и условий труда (единиц).</w:t>
            </w:r>
            <w:r w:rsidRPr="00157163">
              <w:rPr>
                <w:rFonts w:ascii="Times New Roman" w:eastAsia="Times New Roman" w:hAnsi="Times New Roman" w:cs="Times New Roman"/>
                <w:color w:val="2D2D2D"/>
                <w:sz w:val="21"/>
                <w:szCs w:val="21"/>
                <w:lang w:eastAsia="ru-RU"/>
              </w:rPr>
              <w:br/>
              <w:t>21. Количество выпусков информационно-аналитического сборника "Охрана труда в Тульской области" в текущем году (единиц).</w:t>
            </w:r>
            <w:r w:rsidRPr="00157163">
              <w:rPr>
                <w:rFonts w:ascii="Times New Roman" w:eastAsia="Times New Roman" w:hAnsi="Times New Roman" w:cs="Times New Roman"/>
                <w:color w:val="2D2D2D"/>
                <w:sz w:val="21"/>
                <w:szCs w:val="21"/>
                <w:lang w:eastAsia="ru-RU"/>
              </w:rPr>
              <w:br/>
              <w:t>22. Численность работников, занятых во вредных и (или) опасных условиях труда (человек).</w:t>
            </w:r>
            <w:r w:rsidRPr="00157163">
              <w:rPr>
                <w:rFonts w:ascii="Times New Roman" w:eastAsia="Times New Roman" w:hAnsi="Times New Roman" w:cs="Times New Roman"/>
                <w:color w:val="2D2D2D"/>
                <w:sz w:val="21"/>
                <w:szCs w:val="21"/>
                <w:lang w:eastAsia="ru-RU"/>
              </w:rPr>
              <w:br/>
              <w:t>23. Удельный вес работников, занятых во вредных и (или) опасных условиях труда, от общей численности работников (% от общей численности).</w:t>
            </w:r>
            <w:r w:rsidRPr="00157163">
              <w:rPr>
                <w:rFonts w:ascii="Times New Roman" w:eastAsia="Times New Roman" w:hAnsi="Times New Roman" w:cs="Times New Roman"/>
                <w:color w:val="2D2D2D"/>
                <w:sz w:val="21"/>
                <w:szCs w:val="21"/>
                <w:lang w:eastAsia="ru-RU"/>
              </w:rPr>
              <w:br/>
              <w:t>24. Количество участников Программы Тульской области по оказанию содействия добровольному переселению в Российскую Федерацию соотечественников, проживающих за рубежом, прибывших и зарегистрированных в УФМС (тыс. человек).</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25. Количество участников Программы Тульской области по оказанию содействия добровольному переселению в Российскую Федерацию соотечественников, проживающих за рубежом, и членов семей, получивших помощь во временном жилищном обустройстве (тыс. человек).</w:t>
            </w:r>
            <w:r w:rsidRPr="00157163">
              <w:rPr>
                <w:rFonts w:ascii="Times New Roman" w:eastAsia="Times New Roman" w:hAnsi="Times New Roman" w:cs="Times New Roman"/>
                <w:color w:val="2D2D2D"/>
                <w:sz w:val="21"/>
                <w:szCs w:val="21"/>
                <w:lang w:eastAsia="ru-RU"/>
              </w:rPr>
              <w:br/>
              <w:t>26. Количество участников Программы Тульской области по оказанию содействия добровольному переселению в Российскую Федерацию соотечественников, проживающих за рубежом, и членов их семей, получивших компенсацию на переаттестацию ученых степеней, нострификацию дипломов и других документов об образовании (тыс. человек).</w:t>
            </w:r>
            <w:r w:rsidRPr="00157163">
              <w:rPr>
                <w:rFonts w:ascii="Times New Roman" w:eastAsia="Times New Roman" w:hAnsi="Times New Roman" w:cs="Times New Roman"/>
                <w:color w:val="2D2D2D"/>
                <w:sz w:val="21"/>
                <w:szCs w:val="21"/>
                <w:lang w:eastAsia="ru-RU"/>
              </w:rPr>
              <w:br/>
              <w:t>27. Количество участников Программы Тульской области по оказанию содействия добровольному переселению в Российскую Федерацию соотечественников, проживающих за рубежом, получивших компенсацию стоимости аренды жилья на период до получения гражданства Российской Федерации (тыс. человек).</w:t>
            </w:r>
            <w:r w:rsidRPr="00157163">
              <w:rPr>
                <w:rFonts w:ascii="Times New Roman" w:eastAsia="Times New Roman" w:hAnsi="Times New Roman" w:cs="Times New Roman"/>
                <w:color w:val="2D2D2D"/>
                <w:sz w:val="21"/>
                <w:szCs w:val="21"/>
                <w:lang w:eastAsia="ru-RU"/>
              </w:rPr>
              <w:br/>
              <w:t>28. Количество участников Программы Тульской области по оказанию содействия добровольному переселению в Российскую Федерацию соотечественников, проживающих за рубежом, и членов их семей, получивших компенсацию расходов на первичное медицинское обследование (тыс. человек).</w:t>
            </w:r>
            <w:r w:rsidRPr="00157163">
              <w:rPr>
                <w:rFonts w:ascii="Times New Roman" w:eastAsia="Times New Roman" w:hAnsi="Times New Roman" w:cs="Times New Roman"/>
                <w:color w:val="2D2D2D"/>
                <w:sz w:val="21"/>
                <w:szCs w:val="21"/>
                <w:lang w:eastAsia="ru-RU"/>
              </w:rPr>
              <w:br/>
              <w:t>29. Количество оснащенных рабочих мест для трудоустройства незанятых инвалидов, в том числе инвалидов, использующих кресла-коляски, в 2014 году (единиц).</w:t>
            </w:r>
            <w:r w:rsidRPr="00157163">
              <w:rPr>
                <w:rFonts w:ascii="Times New Roman" w:eastAsia="Times New Roman" w:hAnsi="Times New Roman" w:cs="Times New Roman"/>
                <w:color w:val="2D2D2D"/>
                <w:sz w:val="21"/>
                <w:szCs w:val="21"/>
                <w:lang w:eastAsia="ru-RU"/>
              </w:rPr>
              <w:br/>
              <w:t>30. Численность инвалидов, трудоустроенных на оборудованные (оснащенные) для них рабочие места (человек).</w:t>
            </w:r>
            <w:r w:rsidRPr="00157163">
              <w:rPr>
                <w:rFonts w:ascii="Times New Roman" w:eastAsia="Times New Roman" w:hAnsi="Times New Roman" w:cs="Times New Roman"/>
                <w:color w:val="2D2D2D"/>
                <w:sz w:val="21"/>
                <w:szCs w:val="21"/>
                <w:lang w:eastAsia="ru-RU"/>
              </w:rPr>
              <w:br/>
              <w:t>31.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 (%).</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32. Доля граждан, получивших государственные услуги в области содействия занятости населения, в общем количестве обратившихся за услугами граждан (%).</w:t>
            </w:r>
            <w:r w:rsidRPr="00157163">
              <w:rPr>
                <w:rFonts w:ascii="Times New Roman" w:eastAsia="Times New Roman" w:hAnsi="Times New Roman" w:cs="Times New Roman"/>
                <w:color w:val="2D2D2D"/>
                <w:sz w:val="21"/>
                <w:szCs w:val="21"/>
                <w:lang w:eastAsia="ru-RU"/>
              </w:rPr>
              <w:br/>
              <w:t>33. Рост реальной заработной платы относительно уровня 2011 года (раз).</w:t>
            </w:r>
            <w:r w:rsidRPr="00157163">
              <w:rPr>
                <w:rFonts w:ascii="Times New Roman" w:eastAsia="Times New Roman" w:hAnsi="Times New Roman" w:cs="Times New Roman"/>
                <w:color w:val="2D2D2D"/>
                <w:sz w:val="21"/>
                <w:szCs w:val="21"/>
                <w:lang w:eastAsia="ru-RU"/>
              </w:rPr>
              <w:br/>
              <w:t>34. Удельный вес численности высококвалифицированных работников в общей численности квалифицированных работников (%)</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Этапы и сроки реализации программы</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Программа реализуется в один этап с 2014 по 2020 год</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Объем ресурсного обеспечения программы</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Всего 10607415,5 тыс. руб.</w:t>
            </w:r>
            <w:r w:rsidRPr="00157163">
              <w:rPr>
                <w:rFonts w:ascii="Times New Roman" w:eastAsia="Times New Roman" w:hAnsi="Times New Roman" w:cs="Times New Roman"/>
                <w:color w:val="2D2D2D"/>
                <w:sz w:val="21"/>
                <w:szCs w:val="21"/>
                <w:lang w:eastAsia="ru-RU"/>
              </w:rPr>
              <w:br/>
              <w:t>В том числе по годам и источникам финансирования:</w:t>
            </w:r>
            <w:r w:rsidRPr="00157163">
              <w:rPr>
                <w:rFonts w:ascii="Times New Roman" w:eastAsia="Times New Roman" w:hAnsi="Times New Roman" w:cs="Times New Roman"/>
                <w:color w:val="2D2D2D"/>
                <w:sz w:val="21"/>
                <w:szCs w:val="21"/>
                <w:lang w:eastAsia="ru-RU"/>
              </w:rPr>
              <w:br/>
              <w:t>2014 год - 1706570,8 тыс. руб.;</w:t>
            </w:r>
            <w:r w:rsidRPr="00157163">
              <w:rPr>
                <w:rFonts w:ascii="Times New Roman" w:eastAsia="Times New Roman" w:hAnsi="Times New Roman" w:cs="Times New Roman"/>
                <w:color w:val="2D2D2D"/>
                <w:sz w:val="21"/>
                <w:szCs w:val="21"/>
                <w:lang w:eastAsia="ru-RU"/>
              </w:rPr>
              <w:br/>
              <w:t>2015 год - 1686505,8 тыс. руб.;</w:t>
            </w:r>
            <w:r w:rsidRPr="00157163">
              <w:rPr>
                <w:rFonts w:ascii="Times New Roman" w:eastAsia="Times New Roman" w:hAnsi="Times New Roman" w:cs="Times New Roman"/>
                <w:color w:val="2D2D2D"/>
                <w:sz w:val="21"/>
                <w:szCs w:val="21"/>
                <w:lang w:eastAsia="ru-RU"/>
              </w:rPr>
              <w:br/>
              <w:t>2016 год - 1713572,8 тыс. руб.;</w:t>
            </w:r>
            <w:r w:rsidRPr="00157163">
              <w:rPr>
                <w:rFonts w:ascii="Times New Roman" w:eastAsia="Times New Roman" w:hAnsi="Times New Roman" w:cs="Times New Roman"/>
                <w:color w:val="2D2D2D"/>
                <w:sz w:val="21"/>
                <w:szCs w:val="21"/>
                <w:lang w:eastAsia="ru-RU"/>
              </w:rPr>
              <w:br/>
              <w:t>2017 год - 1350637,2 тыс. руб.;</w:t>
            </w:r>
            <w:r w:rsidRPr="00157163">
              <w:rPr>
                <w:rFonts w:ascii="Times New Roman" w:eastAsia="Times New Roman" w:hAnsi="Times New Roman" w:cs="Times New Roman"/>
                <w:color w:val="2D2D2D"/>
                <w:sz w:val="21"/>
                <w:szCs w:val="21"/>
                <w:lang w:eastAsia="ru-RU"/>
              </w:rPr>
              <w:br/>
              <w:t>2018 год - 1369879,7 тыс. руб.;</w:t>
            </w:r>
            <w:r w:rsidRPr="00157163">
              <w:rPr>
                <w:rFonts w:ascii="Times New Roman" w:eastAsia="Times New Roman" w:hAnsi="Times New Roman" w:cs="Times New Roman"/>
                <w:color w:val="2D2D2D"/>
                <w:sz w:val="21"/>
                <w:szCs w:val="21"/>
                <w:lang w:eastAsia="ru-RU"/>
              </w:rPr>
              <w:br/>
              <w:t>2019 год - 1381524,6 тыс. руб.;</w:t>
            </w:r>
            <w:r w:rsidRPr="00157163">
              <w:rPr>
                <w:rFonts w:ascii="Times New Roman" w:eastAsia="Times New Roman" w:hAnsi="Times New Roman" w:cs="Times New Roman"/>
                <w:color w:val="2D2D2D"/>
                <w:sz w:val="21"/>
                <w:szCs w:val="21"/>
                <w:lang w:eastAsia="ru-RU"/>
              </w:rPr>
              <w:br/>
              <w:t>2020 год - 1398724,6 тыс. руб.</w:t>
            </w:r>
            <w:r w:rsidRPr="00157163">
              <w:rPr>
                <w:rFonts w:ascii="Times New Roman" w:eastAsia="Times New Roman" w:hAnsi="Times New Roman" w:cs="Times New Roman"/>
                <w:color w:val="2D2D2D"/>
                <w:sz w:val="21"/>
                <w:szCs w:val="21"/>
                <w:lang w:eastAsia="ru-RU"/>
              </w:rPr>
              <w:br/>
              <w:t>Из них:</w:t>
            </w:r>
            <w:r w:rsidRPr="00157163">
              <w:rPr>
                <w:rFonts w:ascii="Times New Roman" w:eastAsia="Times New Roman" w:hAnsi="Times New Roman" w:cs="Times New Roman"/>
                <w:color w:val="2D2D2D"/>
                <w:sz w:val="21"/>
                <w:szCs w:val="21"/>
                <w:lang w:eastAsia="ru-RU"/>
              </w:rPr>
              <w:br/>
              <w:t>средства федерального бюджета - 1180748,3 тыс. руб., в том числе:</w:t>
            </w:r>
            <w:r w:rsidRPr="00157163">
              <w:rPr>
                <w:rFonts w:ascii="Times New Roman" w:eastAsia="Times New Roman" w:hAnsi="Times New Roman" w:cs="Times New Roman"/>
                <w:color w:val="2D2D2D"/>
                <w:sz w:val="21"/>
                <w:szCs w:val="21"/>
                <w:lang w:eastAsia="ru-RU"/>
              </w:rPr>
              <w:br/>
              <w:t>2014 год - 404970,9 тыс. руб.;</w:t>
            </w:r>
            <w:r w:rsidRPr="00157163">
              <w:rPr>
                <w:rFonts w:ascii="Times New Roman" w:eastAsia="Times New Roman" w:hAnsi="Times New Roman" w:cs="Times New Roman"/>
                <w:color w:val="2D2D2D"/>
                <w:sz w:val="21"/>
                <w:szCs w:val="21"/>
                <w:lang w:eastAsia="ru-RU"/>
              </w:rPr>
              <w:br/>
              <w:t>2015 год - 393060,5 тыс. руб.;</w:t>
            </w:r>
            <w:r w:rsidRPr="00157163">
              <w:rPr>
                <w:rFonts w:ascii="Times New Roman" w:eastAsia="Times New Roman" w:hAnsi="Times New Roman" w:cs="Times New Roman"/>
                <w:color w:val="2D2D2D"/>
                <w:sz w:val="21"/>
                <w:szCs w:val="21"/>
                <w:lang w:eastAsia="ru-RU"/>
              </w:rPr>
              <w:br/>
              <w:t>2016 год - 382716,9 тыс. руб.;</w:t>
            </w:r>
            <w:r w:rsidRPr="00157163">
              <w:rPr>
                <w:rFonts w:ascii="Times New Roman" w:eastAsia="Times New Roman" w:hAnsi="Times New Roman" w:cs="Times New Roman"/>
                <w:color w:val="2D2D2D"/>
                <w:sz w:val="21"/>
                <w:szCs w:val="21"/>
                <w:lang w:eastAsia="ru-RU"/>
              </w:rPr>
              <w:br/>
              <w:t>средства бюджета Тульской области - 1416672,4 тыс. руб., в том числе:</w:t>
            </w:r>
            <w:r w:rsidRPr="00157163">
              <w:rPr>
                <w:rFonts w:ascii="Times New Roman" w:eastAsia="Times New Roman" w:hAnsi="Times New Roman" w:cs="Times New Roman"/>
                <w:color w:val="2D2D2D"/>
                <w:sz w:val="21"/>
                <w:szCs w:val="21"/>
                <w:lang w:eastAsia="ru-RU"/>
              </w:rPr>
              <w:br/>
              <w:t>2014 год - 201599,9 тыс. руб.;</w:t>
            </w:r>
            <w:r w:rsidRPr="00157163">
              <w:rPr>
                <w:rFonts w:ascii="Times New Roman" w:eastAsia="Times New Roman" w:hAnsi="Times New Roman" w:cs="Times New Roman"/>
                <w:color w:val="2D2D2D"/>
                <w:sz w:val="21"/>
                <w:szCs w:val="21"/>
                <w:lang w:eastAsia="ru-RU"/>
              </w:rPr>
              <w:br/>
              <w:t>2015 год - 176245,3 тыс. руб.;</w:t>
            </w:r>
            <w:r w:rsidRPr="00157163">
              <w:rPr>
                <w:rFonts w:ascii="Times New Roman" w:eastAsia="Times New Roman" w:hAnsi="Times New Roman" w:cs="Times New Roman"/>
                <w:color w:val="2D2D2D"/>
                <w:sz w:val="21"/>
                <w:szCs w:val="21"/>
                <w:lang w:eastAsia="ru-RU"/>
              </w:rPr>
              <w:br/>
              <w:t>2016 год - 207313,1 тыс. руб.;</w:t>
            </w:r>
            <w:r w:rsidRPr="00157163">
              <w:rPr>
                <w:rFonts w:ascii="Times New Roman" w:eastAsia="Times New Roman" w:hAnsi="Times New Roman" w:cs="Times New Roman"/>
                <w:color w:val="2D2D2D"/>
                <w:sz w:val="21"/>
                <w:szCs w:val="21"/>
                <w:lang w:eastAsia="ru-RU"/>
              </w:rPr>
              <w:br/>
              <w:t>2017 год - 209124,2 тыс. руб.;</w:t>
            </w:r>
            <w:r w:rsidRPr="00157163">
              <w:rPr>
                <w:rFonts w:ascii="Times New Roman" w:eastAsia="Times New Roman" w:hAnsi="Times New Roman" w:cs="Times New Roman"/>
                <w:color w:val="2D2D2D"/>
                <w:sz w:val="21"/>
                <w:szCs w:val="21"/>
                <w:lang w:eastAsia="ru-RU"/>
              </w:rPr>
              <w:br/>
              <w:t>2018 год - 211166,7 тыс. руб.;</w:t>
            </w:r>
            <w:r w:rsidRPr="00157163">
              <w:rPr>
                <w:rFonts w:ascii="Times New Roman" w:eastAsia="Times New Roman" w:hAnsi="Times New Roman" w:cs="Times New Roman"/>
                <w:color w:val="2D2D2D"/>
                <w:sz w:val="21"/>
                <w:szCs w:val="21"/>
                <w:lang w:eastAsia="ru-RU"/>
              </w:rPr>
              <w:br/>
              <w:t>2019 год - 205611,6 тыс. руб.;</w:t>
            </w:r>
            <w:r w:rsidRPr="00157163">
              <w:rPr>
                <w:rFonts w:ascii="Times New Roman" w:eastAsia="Times New Roman" w:hAnsi="Times New Roman" w:cs="Times New Roman"/>
                <w:color w:val="2D2D2D"/>
                <w:sz w:val="21"/>
                <w:szCs w:val="21"/>
                <w:lang w:eastAsia="ru-RU"/>
              </w:rPr>
              <w:br/>
              <w:t>2020 год - 205611,6 тыс. руб.;</w:t>
            </w:r>
            <w:r w:rsidRPr="00157163">
              <w:rPr>
                <w:rFonts w:ascii="Times New Roman" w:eastAsia="Times New Roman" w:hAnsi="Times New Roman" w:cs="Times New Roman"/>
                <w:color w:val="2D2D2D"/>
                <w:sz w:val="21"/>
                <w:szCs w:val="21"/>
                <w:lang w:eastAsia="ru-RU"/>
              </w:rPr>
              <w:br/>
              <w:t>средства местных бюджетов - 74694,8 тыс. руб., в том числе:</w:t>
            </w:r>
            <w:r w:rsidRPr="00157163">
              <w:rPr>
                <w:rFonts w:ascii="Times New Roman" w:eastAsia="Times New Roman" w:hAnsi="Times New Roman" w:cs="Times New Roman"/>
                <w:color w:val="2D2D2D"/>
                <w:sz w:val="21"/>
                <w:szCs w:val="21"/>
                <w:lang w:eastAsia="ru-RU"/>
              </w:rPr>
              <w:br/>
              <w:t>2014 год - 9500,0 тыс. руб.;</w:t>
            </w:r>
            <w:r w:rsidRPr="00157163">
              <w:rPr>
                <w:rFonts w:ascii="Times New Roman" w:eastAsia="Times New Roman" w:hAnsi="Times New Roman" w:cs="Times New Roman"/>
                <w:color w:val="2D2D2D"/>
                <w:sz w:val="21"/>
                <w:szCs w:val="21"/>
                <w:lang w:eastAsia="ru-RU"/>
              </w:rPr>
              <w:br/>
              <w:t>2015 год - 9500,0 тыс. руб.;</w:t>
            </w:r>
            <w:r w:rsidRPr="00157163">
              <w:rPr>
                <w:rFonts w:ascii="Times New Roman" w:eastAsia="Times New Roman" w:hAnsi="Times New Roman" w:cs="Times New Roman"/>
                <w:color w:val="2D2D2D"/>
                <w:sz w:val="21"/>
                <w:szCs w:val="21"/>
                <w:lang w:eastAsia="ru-RU"/>
              </w:rPr>
              <w:br/>
              <w:t>2016 год - 10842,8 тыс. руб.;</w:t>
            </w:r>
            <w:r w:rsidRPr="00157163">
              <w:rPr>
                <w:rFonts w:ascii="Times New Roman" w:eastAsia="Times New Roman" w:hAnsi="Times New Roman" w:cs="Times New Roman"/>
                <w:color w:val="2D2D2D"/>
                <w:sz w:val="21"/>
                <w:szCs w:val="21"/>
                <w:lang w:eastAsia="ru-RU"/>
              </w:rPr>
              <w:br/>
              <w:t>2017 год - 11213,0 тыс. руб.;</w:t>
            </w:r>
            <w:r w:rsidRPr="00157163">
              <w:rPr>
                <w:rFonts w:ascii="Times New Roman" w:eastAsia="Times New Roman" w:hAnsi="Times New Roman" w:cs="Times New Roman"/>
                <w:color w:val="2D2D2D"/>
                <w:sz w:val="21"/>
                <w:szCs w:val="21"/>
                <w:lang w:eastAsia="ru-RU"/>
              </w:rPr>
              <w:br/>
              <w:t>2018 год - 11213,0 тыс. руб.;</w:t>
            </w:r>
            <w:r w:rsidRPr="00157163">
              <w:rPr>
                <w:rFonts w:ascii="Times New Roman" w:eastAsia="Times New Roman" w:hAnsi="Times New Roman" w:cs="Times New Roman"/>
                <w:color w:val="2D2D2D"/>
                <w:sz w:val="21"/>
                <w:szCs w:val="21"/>
                <w:lang w:eastAsia="ru-RU"/>
              </w:rPr>
              <w:br/>
              <w:t>2019 год - 11213,0 тыс. руб.;</w:t>
            </w:r>
            <w:r w:rsidRPr="00157163">
              <w:rPr>
                <w:rFonts w:ascii="Times New Roman" w:eastAsia="Times New Roman" w:hAnsi="Times New Roman" w:cs="Times New Roman"/>
                <w:color w:val="2D2D2D"/>
                <w:sz w:val="21"/>
                <w:szCs w:val="21"/>
                <w:lang w:eastAsia="ru-RU"/>
              </w:rPr>
              <w:br/>
              <w:t>2020 год - 11213,0 тыс. руб.;</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внебюджетные источники - 7935300,0 тыс. руб., в том числе:</w:t>
            </w:r>
            <w:r w:rsidRPr="00157163">
              <w:rPr>
                <w:rFonts w:ascii="Times New Roman" w:eastAsia="Times New Roman" w:hAnsi="Times New Roman" w:cs="Times New Roman"/>
                <w:color w:val="2D2D2D"/>
                <w:sz w:val="21"/>
                <w:szCs w:val="21"/>
                <w:lang w:eastAsia="ru-RU"/>
              </w:rPr>
              <w:br/>
              <w:t>2014 год - 1090500,0 тыс. руб.;</w:t>
            </w:r>
            <w:r w:rsidRPr="00157163">
              <w:rPr>
                <w:rFonts w:ascii="Times New Roman" w:eastAsia="Times New Roman" w:hAnsi="Times New Roman" w:cs="Times New Roman"/>
                <w:color w:val="2D2D2D"/>
                <w:sz w:val="21"/>
                <w:szCs w:val="21"/>
                <w:lang w:eastAsia="ru-RU"/>
              </w:rPr>
              <w:br/>
              <w:t>2015 год - 1107700,0 тыс. руб.;</w:t>
            </w:r>
            <w:r w:rsidRPr="00157163">
              <w:rPr>
                <w:rFonts w:ascii="Times New Roman" w:eastAsia="Times New Roman" w:hAnsi="Times New Roman" w:cs="Times New Roman"/>
                <w:color w:val="2D2D2D"/>
                <w:sz w:val="21"/>
                <w:szCs w:val="21"/>
                <w:lang w:eastAsia="ru-RU"/>
              </w:rPr>
              <w:br/>
              <w:t>2016 год - 1112700,0 тыс. руб.;</w:t>
            </w:r>
            <w:r w:rsidRPr="00157163">
              <w:rPr>
                <w:rFonts w:ascii="Times New Roman" w:eastAsia="Times New Roman" w:hAnsi="Times New Roman" w:cs="Times New Roman"/>
                <w:color w:val="2D2D2D"/>
                <w:sz w:val="21"/>
                <w:szCs w:val="21"/>
                <w:lang w:eastAsia="ru-RU"/>
              </w:rPr>
              <w:br/>
              <w:t>2017 год - 1130300,0 тыс. руб.;</w:t>
            </w:r>
            <w:r w:rsidRPr="00157163">
              <w:rPr>
                <w:rFonts w:ascii="Times New Roman" w:eastAsia="Times New Roman" w:hAnsi="Times New Roman" w:cs="Times New Roman"/>
                <w:color w:val="2D2D2D"/>
                <w:sz w:val="21"/>
                <w:szCs w:val="21"/>
                <w:lang w:eastAsia="ru-RU"/>
              </w:rPr>
              <w:br/>
              <w:t>2018 год - 1147500,0 тыс. руб.;</w:t>
            </w:r>
            <w:r w:rsidRPr="00157163">
              <w:rPr>
                <w:rFonts w:ascii="Times New Roman" w:eastAsia="Times New Roman" w:hAnsi="Times New Roman" w:cs="Times New Roman"/>
                <w:color w:val="2D2D2D"/>
                <w:sz w:val="21"/>
                <w:szCs w:val="21"/>
                <w:lang w:eastAsia="ru-RU"/>
              </w:rPr>
              <w:br/>
              <w:t>2019 год - 1164700,0 тыс. руб.;</w:t>
            </w:r>
            <w:r w:rsidRPr="00157163">
              <w:rPr>
                <w:rFonts w:ascii="Times New Roman" w:eastAsia="Times New Roman" w:hAnsi="Times New Roman" w:cs="Times New Roman"/>
                <w:color w:val="2D2D2D"/>
                <w:sz w:val="21"/>
                <w:szCs w:val="21"/>
                <w:lang w:eastAsia="ru-RU"/>
              </w:rPr>
              <w:br/>
              <w:t>2020 год - 1181900,0 тыс. руб.</w:t>
            </w:r>
            <w:r w:rsidRPr="00157163">
              <w:rPr>
                <w:rFonts w:ascii="Times New Roman" w:eastAsia="Times New Roman" w:hAnsi="Times New Roman" w:cs="Times New Roman"/>
                <w:color w:val="2D2D2D"/>
                <w:sz w:val="21"/>
                <w:szCs w:val="21"/>
                <w:lang w:eastAsia="ru-RU"/>
              </w:rPr>
              <w:br/>
              <w:t>В том числе по программно-целевым инструментам:</w:t>
            </w:r>
            <w:r w:rsidRPr="00157163">
              <w:rPr>
                <w:rFonts w:ascii="Times New Roman" w:eastAsia="Times New Roman" w:hAnsi="Times New Roman" w:cs="Times New Roman"/>
                <w:color w:val="2D2D2D"/>
                <w:sz w:val="21"/>
                <w:szCs w:val="21"/>
                <w:lang w:eastAsia="ru-RU"/>
              </w:rPr>
              <w:br/>
              <w:t>Подпрограмма 1. Активная политика занятости населения и социальная поддержка безработных граждан.</w:t>
            </w:r>
            <w:r w:rsidRPr="00157163">
              <w:rPr>
                <w:rFonts w:ascii="Times New Roman" w:eastAsia="Times New Roman" w:hAnsi="Times New Roman" w:cs="Times New Roman"/>
                <w:color w:val="2D2D2D"/>
                <w:sz w:val="21"/>
                <w:szCs w:val="21"/>
                <w:lang w:eastAsia="ru-RU"/>
              </w:rPr>
              <w:br/>
              <w:t>Общий объем финансирования подпрограммы 1 составит 1974740,2 тыс. руб.</w:t>
            </w:r>
            <w:r w:rsidRPr="00157163">
              <w:rPr>
                <w:rFonts w:ascii="Times New Roman" w:eastAsia="Times New Roman" w:hAnsi="Times New Roman" w:cs="Times New Roman"/>
                <w:color w:val="2D2D2D"/>
                <w:sz w:val="21"/>
                <w:szCs w:val="21"/>
                <w:lang w:eastAsia="ru-RU"/>
              </w:rPr>
              <w:br/>
              <w:t>В том числе по годам:</w:t>
            </w:r>
            <w:r w:rsidRPr="00157163">
              <w:rPr>
                <w:rFonts w:ascii="Times New Roman" w:eastAsia="Times New Roman" w:hAnsi="Times New Roman" w:cs="Times New Roman"/>
                <w:color w:val="2D2D2D"/>
                <w:sz w:val="21"/>
                <w:szCs w:val="21"/>
                <w:lang w:eastAsia="ru-RU"/>
              </w:rPr>
              <w:br/>
              <w:t>2014 год - 504569,1 тыс. руб.;</w:t>
            </w:r>
            <w:r w:rsidRPr="00157163">
              <w:rPr>
                <w:rFonts w:ascii="Times New Roman" w:eastAsia="Times New Roman" w:hAnsi="Times New Roman" w:cs="Times New Roman"/>
                <w:color w:val="2D2D2D"/>
                <w:sz w:val="21"/>
                <w:szCs w:val="21"/>
                <w:lang w:eastAsia="ru-RU"/>
              </w:rPr>
              <w:br/>
              <w:t>2015 год - 478375,1 тыс. руб.;</w:t>
            </w:r>
            <w:r w:rsidRPr="00157163">
              <w:rPr>
                <w:rFonts w:ascii="Times New Roman" w:eastAsia="Times New Roman" w:hAnsi="Times New Roman" w:cs="Times New Roman"/>
                <w:color w:val="2D2D2D"/>
                <w:sz w:val="21"/>
                <w:szCs w:val="21"/>
                <w:lang w:eastAsia="ru-RU"/>
              </w:rPr>
              <w:br/>
              <w:t>2016 год - 501486,3 тыс. руб.;</w:t>
            </w:r>
            <w:r w:rsidRPr="00157163">
              <w:rPr>
                <w:rFonts w:ascii="Times New Roman" w:eastAsia="Times New Roman" w:hAnsi="Times New Roman" w:cs="Times New Roman"/>
                <w:color w:val="2D2D2D"/>
                <w:sz w:val="21"/>
                <w:szCs w:val="21"/>
                <w:lang w:eastAsia="ru-RU"/>
              </w:rPr>
              <w:br/>
              <w:t>2017 год - 120727,3 тыс. руб.;</w:t>
            </w:r>
            <w:r w:rsidRPr="00157163">
              <w:rPr>
                <w:rFonts w:ascii="Times New Roman" w:eastAsia="Times New Roman" w:hAnsi="Times New Roman" w:cs="Times New Roman"/>
                <w:color w:val="2D2D2D"/>
                <w:sz w:val="21"/>
                <w:szCs w:val="21"/>
                <w:lang w:eastAsia="ru-RU"/>
              </w:rPr>
              <w:br/>
              <w:t>2018 год - 122149,8 тыс. руб.;</w:t>
            </w:r>
            <w:r w:rsidRPr="00157163">
              <w:rPr>
                <w:rFonts w:ascii="Times New Roman" w:eastAsia="Times New Roman" w:hAnsi="Times New Roman" w:cs="Times New Roman"/>
                <w:color w:val="2D2D2D"/>
                <w:sz w:val="21"/>
                <w:szCs w:val="21"/>
                <w:lang w:eastAsia="ru-RU"/>
              </w:rPr>
              <w:br/>
              <w:t>2019 год - 123716,3 тыс. руб.;</w:t>
            </w:r>
            <w:r w:rsidRPr="00157163">
              <w:rPr>
                <w:rFonts w:ascii="Times New Roman" w:eastAsia="Times New Roman" w:hAnsi="Times New Roman" w:cs="Times New Roman"/>
                <w:color w:val="2D2D2D"/>
                <w:sz w:val="21"/>
                <w:szCs w:val="21"/>
                <w:lang w:eastAsia="ru-RU"/>
              </w:rPr>
              <w:br/>
              <w:t>2020 год - 123716,3 тыс. руб.</w:t>
            </w:r>
            <w:r w:rsidRPr="00157163">
              <w:rPr>
                <w:rFonts w:ascii="Times New Roman" w:eastAsia="Times New Roman" w:hAnsi="Times New Roman" w:cs="Times New Roman"/>
                <w:color w:val="2D2D2D"/>
                <w:sz w:val="21"/>
                <w:szCs w:val="21"/>
                <w:lang w:eastAsia="ru-RU"/>
              </w:rPr>
              <w:br/>
              <w:t>Из них:</w:t>
            </w:r>
            <w:r w:rsidRPr="00157163">
              <w:rPr>
                <w:rFonts w:ascii="Times New Roman" w:eastAsia="Times New Roman" w:hAnsi="Times New Roman" w:cs="Times New Roman"/>
                <w:color w:val="2D2D2D"/>
                <w:sz w:val="21"/>
                <w:szCs w:val="21"/>
                <w:lang w:eastAsia="ru-RU"/>
              </w:rPr>
              <w:br/>
              <w:t>средства федерального бюджета - 1121828,2 тыс. руб., в том числе:</w:t>
            </w:r>
            <w:r w:rsidRPr="00157163">
              <w:rPr>
                <w:rFonts w:ascii="Times New Roman" w:eastAsia="Times New Roman" w:hAnsi="Times New Roman" w:cs="Times New Roman"/>
                <w:color w:val="2D2D2D"/>
                <w:sz w:val="21"/>
                <w:szCs w:val="21"/>
                <w:lang w:eastAsia="ru-RU"/>
              </w:rPr>
              <w:br/>
              <w:t>2014 год - 374152,3 тыс. руб.;</w:t>
            </w:r>
            <w:r w:rsidRPr="00157163">
              <w:rPr>
                <w:rFonts w:ascii="Times New Roman" w:eastAsia="Times New Roman" w:hAnsi="Times New Roman" w:cs="Times New Roman"/>
                <w:color w:val="2D2D2D"/>
                <w:sz w:val="21"/>
                <w:szCs w:val="21"/>
                <w:lang w:eastAsia="ru-RU"/>
              </w:rPr>
              <w:br/>
              <w:t>2015 год - 364959,0 тыс. руб.;</w:t>
            </w:r>
            <w:r w:rsidRPr="00157163">
              <w:rPr>
                <w:rFonts w:ascii="Times New Roman" w:eastAsia="Times New Roman" w:hAnsi="Times New Roman" w:cs="Times New Roman"/>
                <w:color w:val="2D2D2D"/>
                <w:sz w:val="21"/>
                <w:szCs w:val="21"/>
                <w:lang w:eastAsia="ru-RU"/>
              </w:rPr>
              <w:br/>
              <w:t>2016 год - 382716,9 тыс. руб.;</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средства бюджета Тульской области - 452617,2 тыс. руб., в том числе:</w:t>
            </w:r>
            <w:r w:rsidRPr="00157163">
              <w:rPr>
                <w:rFonts w:ascii="Times New Roman" w:eastAsia="Times New Roman" w:hAnsi="Times New Roman" w:cs="Times New Roman"/>
                <w:color w:val="2D2D2D"/>
                <w:sz w:val="21"/>
                <w:szCs w:val="21"/>
                <w:lang w:eastAsia="ru-RU"/>
              </w:rPr>
              <w:br/>
              <w:t>2014 год - 65916,8 тыс. руб.;</w:t>
            </w:r>
            <w:r w:rsidRPr="00157163">
              <w:rPr>
                <w:rFonts w:ascii="Times New Roman" w:eastAsia="Times New Roman" w:hAnsi="Times New Roman" w:cs="Times New Roman"/>
                <w:color w:val="2D2D2D"/>
                <w:sz w:val="21"/>
                <w:szCs w:val="21"/>
                <w:lang w:eastAsia="ru-RU"/>
              </w:rPr>
              <w:br/>
              <w:t>2015 год - 48916,1 тыс. руб.;</w:t>
            </w:r>
            <w:r w:rsidRPr="00157163">
              <w:rPr>
                <w:rFonts w:ascii="Times New Roman" w:eastAsia="Times New Roman" w:hAnsi="Times New Roman" w:cs="Times New Roman"/>
                <w:color w:val="2D2D2D"/>
                <w:sz w:val="21"/>
                <w:szCs w:val="21"/>
                <w:lang w:eastAsia="ru-RU"/>
              </w:rPr>
              <w:br/>
              <w:t>2016 год - 65126,6 тыс. руб.;</w:t>
            </w:r>
            <w:r w:rsidRPr="00157163">
              <w:rPr>
                <w:rFonts w:ascii="Times New Roman" w:eastAsia="Times New Roman" w:hAnsi="Times New Roman" w:cs="Times New Roman"/>
                <w:color w:val="2D2D2D"/>
                <w:sz w:val="21"/>
                <w:szCs w:val="21"/>
                <w:lang w:eastAsia="ru-RU"/>
              </w:rPr>
              <w:br/>
              <w:t>2017 год - 66314,3 тыс. руб.;</w:t>
            </w:r>
            <w:r w:rsidRPr="00157163">
              <w:rPr>
                <w:rFonts w:ascii="Times New Roman" w:eastAsia="Times New Roman" w:hAnsi="Times New Roman" w:cs="Times New Roman"/>
                <w:color w:val="2D2D2D"/>
                <w:sz w:val="21"/>
                <w:szCs w:val="21"/>
                <w:lang w:eastAsia="ru-RU"/>
              </w:rPr>
              <w:br/>
              <w:t>2018 год - 67736,8 тыс. руб.;</w:t>
            </w:r>
            <w:r w:rsidRPr="00157163">
              <w:rPr>
                <w:rFonts w:ascii="Times New Roman" w:eastAsia="Times New Roman" w:hAnsi="Times New Roman" w:cs="Times New Roman"/>
                <w:color w:val="2D2D2D"/>
                <w:sz w:val="21"/>
                <w:szCs w:val="21"/>
                <w:lang w:eastAsia="ru-RU"/>
              </w:rPr>
              <w:br/>
              <w:t>2019 год - 69303,3 тыс. руб.;</w:t>
            </w:r>
            <w:r w:rsidRPr="00157163">
              <w:rPr>
                <w:rFonts w:ascii="Times New Roman" w:eastAsia="Times New Roman" w:hAnsi="Times New Roman" w:cs="Times New Roman"/>
                <w:color w:val="2D2D2D"/>
                <w:sz w:val="21"/>
                <w:szCs w:val="21"/>
                <w:lang w:eastAsia="ru-RU"/>
              </w:rPr>
              <w:br/>
              <w:t>2020 год - 69303,3 тыс. руб.;</w:t>
            </w:r>
            <w:r w:rsidRPr="00157163">
              <w:rPr>
                <w:rFonts w:ascii="Times New Roman" w:eastAsia="Times New Roman" w:hAnsi="Times New Roman" w:cs="Times New Roman"/>
                <w:color w:val="2D2D2D"/>
                <w:sz w:val="21"/>
                <w:szCs w:val="21"/>
                <w:lang w:eastAsia="ru-RU"/>
              </w:rPr>
              <w:br/>
              <w:t>местные бюджеты - 74694,8 тыс. руб., в том числе:</w:t>
            </w:r>
            <w:r w:rsidRPr="00157163">
              <w:rPr>
                <w:rFonts w:ascii="Times New Roman" w:eastAsia="Times New Roman" w:hAnsi="Times New Roman" w:cs="Times New Roman"/>
                <w:color w:val="2D2D2D"/>
                <w:sz w:val="21"/>
                <w:szCs w:val="21"/>
                <w:lang w:eastAsia="ru-RU"/>
              </w:rPr>
              <w:br/>
              <w:t>2014 год - 9500,0 тыс. руб.;</w:t>
            </w:r>
            <w:r w:rsidRPr="00157163">
              <w:rPr>
                <w:rFonts w:ascii="Times New Roman" w:eastAsia="Times New Roman" w:hAnsi="Times New Roman" w:cs="Times New Roman"/>
                <w:color w:val="2D2D2D"/>
                <w:sz w:val="21"/>
                <w:szCs w:val="21"/>
                <w:lang w:eastAsia="ru-RU"/>
              </w:rPr>
              <w:br/>
              <w:t>2015 год - 9500,0 тыс. руб.;</w:t>
            </w:r>
            <w:r w:rsidRPr="00157163">
              <w:rPr>
                <w:rFonts w:ascii="Times New Roman" w:eastAsia="Times New Roman" w:hAnsi="Times New Roman" w:cs="Times New Roman"/>
                <w:color w:val="2D2D2D"/>
                <w:sz w:val="21"/>
                <w:szCs w:val="21"/>
                <w:lang w:eastAsia="ru-RU"/>
              </w:rPr>
              <w:br/>
              <w:t>2016 год - 10842,8 тыс. руб.;</w:t>
            </w:r>
            <w:r w:rsidRPr="00157163">
              <w:rPr>
                <w:rFonts w:ascii="Times New Roman" w:eastAsia="Times New Roman" w:hAnsi="Times New Roman" w:cs="Times New Roman"/>
                <w:color w:val="2D2D2D"/>
                <w:sz w:val="21"/>
                <w:szCs w:val="21"/>
                <w:lang w:eastAsia="ru-RU"/>
              </w:rPr>
              <w:br/>
              <w:t>2017 год - 11213,0 тыс. руб.;</w:t>
            </w:r>
            <w:r w:rsidRPr="00157163">
              <w:rPr>
                <w:rFonts w:ascii="Times New Roman" w:eastAsia="Times New Roman" w:hAnsi="Times New Roman" w:cs="Times New Roman"/>
                <w:color w:val="2D2D2D"/>
                <w:sz w:val="21"/>
                <w:szCs w:val="21"/>
                <w:lang w:eastAsia="ru-RU"/>
              </w:rPr>
              <w:br/>
              <w:t>2018 год - 11213,0 тыс. руб.;</w:t>
            </w:r>
            <w:r w:rsidRPr="00157163">
              <w:rPr>
                <w:rFonts w:ascii="Times New Roman" w:eastAsia="Times New Roman" w:hAnsi="Times New Roman" w:cs="Times New Roman"/>
                <w:color w:val="2D2D2D"/>
                <w:sz w:val="21"/>
                <w:szCs w:val="21"/>
                <w:lang w:eastAsia="ru-RU"/>
              </w:rPr>
              <w:br/>
              <w:t>2019 год - 11213,0 тыс. руб.;</w:t>
            </w:r>
            <w:r w:rsidRPr="00157163">
              <w:rPr>
                <w:rFonts w:ascii="Times New Roman" w:eastAsia="Times New Roman" w:hAnsi="Times New Roman" w:cs="Times New Roman"/>
                <w:color w:val="2D2D2D"/>
                <w:sz w:val="21"/>
                <w:szCs w:val="21"/>
                <w:lang w:eastAsia="ru-RU"/>
              </w:rPr>
              <w:br/>
              <w:t>2020 год - 11213,0 тыс. руб.;</w:t>
            </w:r>
            <w:r w:rsidRPr="00157163">
              <w:rPr>
                <w:rFonts w:ascii="Times New Roman" w:eastAsia="Times New Roman" w:hAnsi="Times New Roman" w:cs="Times New Roman"/>
                <w:color w:val="2D2D2D"/>
                <w:sz w:val="21"/>
                <w:szCs w:val="21"/>
                <w:lang w:eastAsia="ru-RU"/>
              </w:rPr>
              <w:br/>
              <w:t>внебюджетные источники - 325600,0 тыс. руб., в том числе:</w:t>
            </w:r>
            <w:r w:rsidRPr="00157163">
              <w:rPr>
                <w:rFonts w:ascii="Times New Roman" w:eastAsia="Times New Roman" w:hAnsi="Times New Roman" w:cs="Times New Roman"/>
                <w:color w:val="2D2D2D"/>
                <w:sz w:val="21"/>
                <w:szCs w:val="21"/>
                <w:lang w:eastAsia="ru-RU"/>
              </w:rPr>
              <w:br/>
              <w:t>2014 год - 55000,0 тыс. руб.;</w:t>
            </w:r>
            <w:r w:rsidRPr="00157163">
              <w:rPr>
                <w:rFonts w:ascii="Times New Roman" w:eastAsia="Times New Roman" w:hAnsi="Times New Roman" w:cs="Times New Roman"/>
                <w:color w:val="2D2D2D"/>
                <w:sz w:val="21"/>
                <w:szCs w:val="21"/>
                <w:lang w:eastAsia="ru-RU"/>
              </w:rPr>
              <w:br/>
              <w:t>2015 год - 55000,0 тыс. руб.;</w:t>
            </w:r>
            <w:r w:rsidRPr="00157163">
              <w:rPr>
                <w:rFonts w:ascii="Times New Roman" w:eastAsia="Times New Roman" w:hAnsi="Times New Roman" w:cs="Times New Roman"/>
                <w:color w:val="2D2D2D"/>
                <w:sz w:val="21"/>
                <w:szCs w:val="21"/>
                <w:lang w:eastAsia="ru-RU"/>
              </w:rPr>
              <w:br/>
              <w:t>2016 год - 42800,0 тыс. руб.;</w:t>
            </w:r>
            <w:r w:rsidRPr="00157163">
              <w:rPr>
                <w:rFonts w:ascii="Times New Roman" w:eastAsia="Times New Roman" w:hAnsi="Times New Roman" w:cs="Times New Roman"/>
                <w:color w:val="2D2D2D"/>
                <w:sz w:val="21"/>
                <w:szCs w:val="21"/>
                <w:lang w:eastAsia="ru-RU"/>
              </w:rPr>
              <w:br/>
              <w:t>2017 год - 43200,0 тыс. руб.;</w:t>
            </w:r>
            <w:r w:rsidRPr="00157163">
              <w:rPr>
                <w:rFonts w:ascii="Times New Roman" w:eastAsia="Times New Roman" w:hAnsi="Times New Roman" w:cs="Times New Roman"/>
                <w:color w:val="2D2D2D"/>
                <w:sz w:val="21"/>
                <w:szCs w:val="21"/>
                <w:lang w:eastAsia="ru-RU"/>
              </w:rPr>
              <w:br/>
              <w:t>2018 год - 43200,0 тыс. руб.;</w:t>
            </w:r>
            <w:r w:rsidRPr="00157163">
              <w:rPr>
                <w:rFonts w:ascii="Times New Roman" w:eastAsia="Times New Roman" w:hAnsi="Times New Roman" w:cs="Times New Roman"/>
                <w:color w:val="2D2D2D"/>
                <w:sz w:val="21"/>
                <w:szCs w:val="21"/>
                <w:lang w:eastAsia="ru-RU"/>
              </w:rPr>
              <w:br/>
              <w:t>2019 год - 43200,0 тыс. руб.;</w:t>
            </w:r>
            <w:r w:rsidRPr="00157163">
              <w:rPr>
                <w:rFonts w:ascii="Times New Roman" w:eastAsia="Times New Roman" w:hAnsi="Times New Roman" w:cs="Times New Roman"/>
                <w:color w:val="2D2D2D"/>
                <w:sz w:val="21"/>
                <w:szCs w:val="21"/>
                <w:lang w:eastAsia="ru-RU"/>
              </w:rPr>
              <w:br/>
              <w:t>2020 год - 43200,0 тыс. руб.</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Подпрограмма 2. Улучшение условий и охраны труда в Тульской области.</w:t>
            </w:r>
            <w:r w:rsidRPr="00157163">
              <w:rPr>
                <w:rFonts w:ascii="Times New Roman" w:eastAsia="Times New Roman" w:hAnsi="Times New Roman" w:cs="Times New Roman"/>
                <w:color w:val="2D2D2D"/>
                <w:sz w:val="21"/>
                <w:szCs w:val="21"/>
                <w:lang w:eastAsia="ru-RU"/>
              </w:rPr>
              <w:br/>
              <w:t>Общий объем финансирования подпрограммы 2 составит 7616567,0 тыс. руб.</w:t>
            </w:r>
            <w:r w:rsidRPr="00157163">
              <w:rPr>
                <w:rFonts w:ascii="Times New Roman" w:eastAsia="Times New Roman" w:hAnsi="Times New Roman" w:cs="Times New Roman"/>
                <w:color w:val="2D2D2D"/>
                <w:sz w:val="21"/>
                <w:szCs w:val="21"/>
                <w:lang w:eastAsia="ru-RU"/>
              </w:rPr>
              <w:br/>
              <w:t>В том числе по годам:</w:t>
            </w:r>
            <w:r w:rsidRPr="00157163">
              <w:rPr>
                <w:rFonts w:ascii="Times New Roman" w:eastAsia="Times New Roman" w:hAnsi="Times New Roman" w:cs="Times New Roman"/>
                <w:color w:val="2D2D2D"/>
                <w:sz w:val="21"/>
                <w:szCs w:val="21"/>
                <w:lang w:eastAsia="ru-RU"/>
              </w:rPr>
              <w:br/>
              <w:t>2014 год - 1036600,9 тыс. руб.;</w:t>
            </w:r>
            <w:r w:rsidRPr="00157163">
              <w:rPr>
                <w:rFonts w:ascii="Times New Roman" w:eastAsia="Times New Roman" w:hAnsi="Times New Roman" w:cs="Times New Roman"/>
                <w:color w:val="2D2D2D"/>
                <w:sz w:val="21"/>
                <w:szCs w:val="21"/>
                <w:lang w:eastAsia="ru-RU"/>
              </w:rPr>
              <w:br/>
              <w:t>2015 год - 1053417,0 тыс. руб.;</w:t>
            </w:r>
            <w:r w:rsidRPr="00157163">
              <w:rPr>
                <w:rFonts w:ascii="Times New Roman" w:eastAsia="Times New Roman" w:hAnsi="Times New Roman" w:cs="Times New Roman"/>
                <w:color w:val="2D2D2D"/>
                <w:sz w:val="21"/>
                <w:szCs w:val="21"/>
                <w:lang w:eastAsia="ru-RU"/>
              </w:rPr>
              <w:br/>
              <w:t>2016 год - 1070746,8 тыс. руб.;</w:t>
            </w:r>
            <w:r w:rsidRPr="00157163">
              <w:rPr>
                <w:rFonts w:ascii="Times New Roman" w:eastAsia="Times New Roman" w:hAnsi="Times New Roman" w:cs="Times New Roman"/>
                <w:color w:val="2D2D2D"/>
                <w:sz w:val="21"/>
                <w:szCs w:val="21"/>
                <w:lang w:eastAsia="ru-RU"/>
              </w:rPr>
              <w:br/>
              <w:t>2017 год - 1087996,3 тыс. руб.;</w:t>
            </w:r>
            <w:r w:rsidRPr="00157163">
              <w:rPr>
                <w:rFonts w:ascii="Times New Roman" w:eastAsia="Times New Roman" w:hAnsi="Times New Roman" w:cs="Times New Roman"/>
                <w:color w:val="2D2D2D"/>
                <w:sz w:val="21"/>
                <w:szCs w:val="21"/>
                <w:lang w:eastAsia="ru-RU"/>
              </w:rPr>
              <w:br/>
              <w:t>2018 год - 1105402,0 тыс. руб.;</w:t>
            </w:r>
            <w:r w:rsidRPr="00157163">
              <w:rPr>
                <w:rFonts w:ascii="Times New Roman" w:eastAsia="Times New Roman" w:hAnsi="Times New Roman" w:cs="Times New Roman"/>
                <w:color w:val="2D2D2D"/>
                <w:sz w:val="21"/>
                <w:szCs w:val="21"/>
                <w:lang w:eastAsia="ru-RU"/>
              </w:rPr>
              <w:br/>
              <w:t>2019 год - 1122602,0 тыс. руб.;</w:t>
            </w:r>
            <w:r w:rsidRPr="00157163">
              <w:rPr>
                <w:rFonts w:ascii="Times New Roman" w:eastAsia="Times New Roman" w:hAnsi="Times New Roman" w:cs="Times New Roman"/>
                <w:color w:val="2D2D2D"/>
                <w:sz w:val="21"/>
                <w:szCs w:val="21"/>
                <w:lang w:eastAsia="ru-RU"/>
              </w:rPr>
              <w:br/>
              <w:t>2020 год - 1139802,0 тыс. руб.</w:t>
            </w:r>
            <w:r w:rsidRPr="00157163">
              <w:rPr>
                <w:rFonts w:ascii="Times New Roman" w:eastAsia="Times New Roman" w:hAnsi="Times New Roman" w:cs="Times New Roman"/>
                <w:color w:val="2D2D2D"/>
                <w:sz w:val="21"/>
                <w:szCs w:val="21"/>
                <w:lang w:eastAsia="ru-RU"/>
              </w:rPr>
              <w:br/>
              <w:t>Из них:</w:t>
            </w:r>
            <w:r w:rsidRPr="00157163">
              <w:rPr>
                <w:rFonts w:ascii="Times New Roman" w:eastAsia="Times New Roman" w:hAnsi="Times New Roman" w:cs="Times New Roman"/>
                <w:color w:val="2D2D2D"/>
                <w:sz w:val="21"/>
                <w:szCs w:val="21"/>
                <w:lang w:eastAsia="ru-RU"/>
              </w:rPr>
              <w:br/>
              <w:t>средства бюджета Тульской области - 6867,0 тыс. руб., в том числе:</w:t>
            </w:r>
            <w:r w:rsidRPr="00157163">
              <w:rPr>
                <w:rFonts w:ascii="Times New Roman" w:eastAsia="Times New Roman" w:hAnsi="Times New Roman" w:cs="Times New Roman"/>
                <w:color w:val="2D2D2D"/>
                <w:sz w:val="21"/>
                <w:szCs w:val="21"/>
                <w:lang w:eastAsia="ru-RU"/>
              </w:rPr>
              <w:br/>
              <w:t>2014 год - 1100,9 тыс. руб.;</w:t>
            </w:r>
            <w:r w:rsidRPr="00157163">
              <w:rPr>
                <w:rFonts w:ascii="Times New Roman" w:eastAsia="Times New Roman" w:hAnsi="Times New Roman" w:cs="Times New Roman"/>
                <w:color w:val="2D2D2D"/>
                <w:sz w:val="21"/>
                <w:szCs w:val="21"/>
                <w:lang w:eastAsia="ru-RU"/>
              </w:rPr>
              <w:br/>
              <w:t>2015 год - 717,0 тыс. руб.;</w:t>
            </w:r>
            <w:r w:rsidRPr="00157163">
              <w:rPr>
                <w:rFonts w:ascii="Times New Roman" w:eastAsia="Times New Roman" w:hAnsi="Times New Roman" w:cs="Times New Roman"/>
                <w:color w:val="2D2D2D"/>
                <w:sz w:val="21"/>
                <w:szCs w:val="21"/>
                <w:lang w:eastAsia="ru-RU"/>
              </w:rPr>
              <w:br/>
              <w:t>2016 год - 846,8 тыс. руб.;</w:t>
            </w:r>
            <w:r w:rsidRPr="00157163">
              <w:rPr>
                <w:rFonts w:ascii="Times New Roman" w:eastAsia="Times New Roman" w:hAnsi="Times New Roman" w:cs="Times New Roman"/>
                <w:color w:val="2D2D2D"/>
                <w:sz w:val="21"/>
                <w:szCs w:val="21"/>
                <w:lang w:eastAsia="ru-RU"/>
              </w:rPr>
              <w:br/>
              <w:t>2017 год - 896,3 тыс. руб.;</w:t>
            </w:r>
            <w:r w:rsidRPr="00157163">
              <w:rPr>
                <w:rFonts w:ascii="Times New Roman" w:eastAsia="Times New Roman" w:hAnsi="Times New Roman" w:cs="Times New Roman"/>
                <w:color w:val="2D2D2D"/>
                <w:sz w:val="21"/>
                <w:szCs w:val="21"/>
                <w:lang w:eastAsia="ru-RU"/>
              </w:rPr>
              <w:br/>
              <w:t>2018 год - 1102,0 тыс. руб.;</w:t>
            </w:r>
            <w:r w:rsidRPr="00157163">
              <w:rPr>
                <w:rFonts w:ascii="Times New Roman" w:eastAsia="Times New Roman" w:hAnsi="Times New Roman" w:cs="Times New Roman"/>
                <w:color w:val="2D2D2D"/>
                <w:sz w:val="21"/>
                <w:szCs w:val="21"/>
                <w:lang w:eastAsia="ru-RU"/>
              </w:rPr>
              <w:br/>
              <w:t>2019 год - 1102,0 тыс. руб.;</w:t>
            </w:r>
            <w:r w:rsidRPr="00157163">
              <w:rPr>
                <w:rFonts w:ascii="Times New Roman" w:eastAsia="Times New Roman" w:hAnsi="Times New Roman" w:cs="Times New Roman"/>
                <w:color w:val="2D2D2D"/>
                <w:sz w:val="21"/>
                <w:szCs w:val="21"/>
                <w:lang w:eastAsia="ru-RU"/>
              </w:rPr>
              <w:br/>
              <w:t>2020 год - 1102,0 тыс. руб.;</w:t>
            </w:r>
            <w:r w:rsidRPr="00157163">
              <w:rPr>
                <w:rFonts w:ascii="Times New Roman" w:eastAsia="Times New Roman" w:hAnsi="Times New Roman" w:cs="Times New Roman"/>
                <w:color w:val="2D2D2D"/>
                <w:sz w:val="21"/>
                <w:szCs w:val="21"/>
                <w:lang w:eastAsia="ru-RU"/>
              </w:rPr>
              <w:br/>
              <w:t>внебюджетные источники - 7609700,0 тыс. руб., в том числе:</w:t>
            </w:r>
            <w:r w:rsidRPr="00157163">
              <w:rPr>
                <w:rFonts w:ascii="Times New Roman" w:eastAsia="Times New Roman" w:hAnsi="Times New Roman" w:cs="Times New Roman"/>
                <w:color w:val="2D2D2D"/>
                <w:sz w:val="21"/>
                <w:szCs w:val="21"/>
                <w:lang w:eastAsia="ru-RU"/>
              </w:rPr>
              <w:br/>
              <w:t>2014 год - 1035500,0 тыс. руб.;</w:t>
            </w:r>
            <w:r w:rsidRPr="00157163">
              <w:rPr>
                <w:rFonts w:ascii="Times New Roman" w:eastAsia="Times New Roman" w:hAnsi="Times New Roman" w:cs="Times New Roman"/>
                <w:color w:val="2D2D2D"/>
                <w:sz w:val="21"/>
                <w:szCs w:val="21"/>
                <w:lang w:eastAsia="ru-RU"/>
              </w:rPr>
              <w:br/>
              <w:t>2015 год - 1052700,0 тыс. руб.;</w:t>
            </w:r>
            <w:r w:rsidRPr="00157163">
              <w:rPr>
                <w:rFonts w:ascii="Times New Roman" w:eastAsia="Times New Roman" w:hAnsi="Times New Roman" w:cs="Times New Roman"/>
                <w:color w:val="2D2D2D"/>
                <w:sz w:val="21"/>
                <w:szCs w:val="21"/>
                <w:lang w:eastAsia="ru-RU"/>
              </w:rPr>
              <w:br/>
              <w:t>2016 год - 1069900,0 тыс. руб.;</w:t>
            </w:r>
            <w:r w:rsidRPr="00157163">
              <w:rPr>
                <w:rFonts w:ascii="Times New Roman" w:eastAsia="Times New Roman" w:hAnsi="Times New Roman" w:cs="Times New Roman"/>
                <w:color w:val="2D2D2D"/>
                <w:sz w:val="21"/>
                <w:szCs w:val="21"/>
                <w:lang w:eastAsia="ru-RU"/>
              </w:rPr>
              <w:br/>
              <w:t>2017 год - 1087100,0 тыс. руб.;</w:t>
            </w:r>
            <w:r w:rsidRPr="00157163">
              <w:rPr>
                <w:rFonts w:ascii="Times New Roman" w:eastAsia="Times New Roman" w:hAnsi="Times New Roman" w:cs="Times New Roman"/>
                <w:color w:val="2D2D2D"/>
                <w:sz w:val="21"/>
                <w:szCs w:val="21"/>
                <w:lang w:eastAsia="ru-RU"/>
              </w:rPr>
              <w:br/>
              <w:t>2018 год - 1104300,0 тыс. руб.;</w:t>
            </w:r>
            <w:r w:rsidRPr="00157163">
              <w:rPr>
                <w:rFonts w:ascii="Times New Roman" w:eastAsia="Times New Roman" w:hAnsi="Times New Roman" w:cs="Times New Roman"/>
                <w:color w:val="2D2D2D"/>
                <w:sz w:val="21"/>
                <w:szCs w:val="21"/>
                <w:lang w:eastAsia="ru-RU"/>
              </w:rPr>
              <w:br/>
              <w:t>2019 год - 1121500,0 тыс. руб.;</w:t>
            </w:r>
            <w:r w:rsidRPr="00157163">
              <w:rPr>
                <w:rFonts w:ascii="Times New Roman" w:eastAsia="Times New Roman" w:hAnsi="Times New Roman" w:cs="Times New Roman"/>
                <w:color w:val="2D2D2D"/>
                <w:sz w:val="21"/>
                <w:szCs w:val="21"/>
                <w:lang w:eastAsia="ru-RU"/>
              </w:rPr>
              <w:br/>
              <w:t>2020 год - 1138700,0 тыс. руб.</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Региональная программа 1. Программа Тульской области по оказанию содействия добровольному переселению в Российскую Федерацию соотечественников, проживающих за рубежом.</w:t>
            </w:r>
            <w:r w:rsidRPr="00157163">
              <w:rPr>
                <w:rFonts w:ascii="Times New Roman" w:eastAsia="Times New Roman" w:hAnsi="Times New Roman" w:cs="Times New Roman"/>
                <w:color w:val="2D2D2D"/>
                <w:sz w:val="21"/>
                <w:szCs w:val="21"/>
                <w:lang w:eastAsia="ru-RU"/>
              </w:rPr>
              <w:br/>
              <w:t>Общий объем финансирования региональной программы 1 составит 26963,9 тыс. руб.</w:t>
            </w:r>
            <w:r w:rsidRPr="00157163">
              <w:rPr>
                <w:rFonts w:ascii="Times New Roman" w:eastAsia="Times New Roman" w:hAnsi="Times New Roman" w:cs="Times New Roman"/>
                <w:color w:val="2D2D2D"/>
                <w:sz w:val="21"/>
                <w:szCs w:val="21"/>
                <w:lang w:eastAsia="ru-RU"/>
              </w:rPr>
              <w:br/>
              <w:t>В том числе по годам:</w:t>
            </w:r>
            <w:r w:rsidRPr="00157163">
              <w:rPr>
                <w:rFonts w:ascii="Times New Roman" w:eastAsia="Times New Roman" w:hAnsi="Times New Roman" w:cs="Times New Roman"/>
                <w:color w:val="2D2D2D"/>
                <w:sz w:val="21"/>
                <w:szCs w:val="21"/>
                <w:lang w:eastAsia="ru-RU"/>
              </w:rPr>
              <w:br/>
              <w:t>2014 год - 10796,9 тыс. руб.;</w:t>
            </w:r>
            <w:r w:rsidRPr="00157163">
              <w:rPr>
                <w:rFonts w:ascii="Times New Roman" w:eastAsia="Times New Roman" w:hAnsi="Times New Roman" w:cs="Times New Roman"/>
                <w:color w:val="2D2D2D"/>
                <w:sz w:val="21"/>
                <w:szCs w:val="21"/>
                <w:lang w:eastAsia="ru-RU"/>
              </w:rPr>
              <w:br/>
              <w:t>2015 год - 13955,7 тыс. руб.;</w:t>
            </w:r>
            <w:r w:rsidRPr="00157163">
              <w:rPr>
                <w:rFonts w:ascii="Times New Roman" w:eastAsia="Times New Roman" w:hAnsi="Times New Roman" w:cs="Times New Roman"/>
                <w:color w:val="2D2D2D"/>
                <w:sz w:val="21"/>
                <w:szCs w:val="21"/>
                <w:lang w:eastAsia="ru-RU"/>
              </w:rPr>
              <w:br/>
              <w:t>2016 год - 637,1 тыс. руб.;</w:t>
            </w:r>
            <w:r w:rsidRPr="00157163">
              <w:rPr>
                <w:rFonts w:ascii="Times New Roman" w:eastAsia="Times New Roman" w:hAnsi="Times New Roman" w:cs="Times New Roman"/>
                <w:color w:val="2D2D2D"/>
                <w:sz w:val="21"/>
                <w:szCs w:val="21"/>
                <w:lang w:eastAsia="ru-RU"/>
              </w:rPr>
              <w:br/>
              <w:t>2017 год - 637,1 тыс. руб.;</w:t>
            </w:r>
            <w:r w:rsidRPr="00157163">
              <w:rPr>
                <w:rFonts w:ascii="Times New Roman" w:eastAsia="Times New Roman" w:hAnsi="Times New Roman" w:cs="Times New Roman"/>
                <w:color w:val="2D2D2D"/>
                <w:sz w:val="21"/>
                <w:szCs w:val="21"/>
                <w:lang w:eastAsia="ru-RU"/>
              </w:rPr>
              <w:br/>
              <w:t>2018 год - 637,1 тыс. руб.;</w:t>
            </w:r>
            <w:r w:rsidRPr="00157163">
              <w:rPr>
                <w:rFonts w:ascii="Times New Roman" w:eastAsia="Times New Roman" w:hAnsi="Times New Roman" w:cs="Times New Roman"/>
                <w:color w:val="2D2D2D"/>
                <w:sz w:val="21"/>
                <w:szCs w:val="21"/>
                <w:lang w:eastAsia="ru-RU"/>
              </w:rPr>
              <w:br/>
              <w:t>2019 год - 150,0 тыс. руб.;</w:t>
            </w:r>
            <w:r w:rsidRPr="00157163">
              <w:rPr>
                <w:rFonts w:ascii="Times New Roman" w:eastAsia="Times New Roman" w:hAnsi="Times New Roman" w:cs="Times New Roman"/>
                <w:color w:val="2D2D2D"/>
                <w:sz w:val="21"/>
                <w:szCs w:val="21"/>
                <w:lang w:eastAsia="ru-RU"/>
              </w:rPr>
              <w:br/>
              <w:t>2020 год - 150,0 тыс. руб.</w:t>
            </w:r>
            <w:r w:rsidRPr="00157163">
              <w:rPr>
                <w:rFonts w:ascii="Times New Roman" w:eastAsia="Times New Roman" w:hAnsi="Times New Roman" w:cs="Times New Roman"/>
                <w:color w:val="2D2D2D"/>
                <w:sz w:val="21"/>
                <w:szCs w:val="21"/>
                <w:lang w:eastAsia="ru-RU"/>
              </w:rPr>
              <w:br/>
              <w:t>Из них:</w:t>
            </w:r>
            <w:r w:rsidRPr="00157163">
              <w:rPr>
                <w:rFonts w:ascii="Times New Roman" w:eastAsia="Times New Roman" w:hAnsi="Times New Roman" w:cs="Times New Roman"/>
                <w:color w:val="2D2D2D"/>
                <w:sz w:val="21"/>
                <w:szCs w:val="21"/>
                <w:lang w:eastAsia="ru-RU"/>
              </w:rPr>
              <w:br/>
              <w:t>средства субсидий федерального бюджета - 23514,1 тыс. руб., в том числе:</w:t>
            </w:r>
            <w:r w:rsidRPr="00157163">
              <w:rPr>
                <w:rFonts w:ascii="Times New Roman" w:eastAsia="Times New Roman" w:hAnsi="Times New Roman" w:cs="Times New Roman"/>
                <w:color w:val="2D2D2D"/>
                <w:sz w:val="21"/>
                <w:szCs w:val="21"/>
                <w:lang w:eastAsia="ru-RU"/>
              </w:rPr>
              <w:br/>
              <w:t>2014 год - 10259,5 тыс. руб.,</w:t>
            </w:r>
            <w:r w:rsidRPr="00157163">
              <w:rPr>
                <w:rFonts w:ascii="Times New Roman" w:eastAsia="Times New Roman" w:hAnsi="Times New Roman" w:cs="Times New Roman"/>
                <w:color w:val="2D2D2D"/>
                <w:sz w:val="21"/>
                <w:szCs w:val="21"/>
                <w:lang w:eastAsia="ru-RU"/>
              </w:rPr>
              <w:br/>
              <w:t>2015 год - 13254,6 тыс. руб.;</w:t>
            </w:r>
            <w:r w:rsidRPr="00157163">
              <w:rPr>
                <w:rFonts w:ascii="Times New Roman" w:eastAsia="Times New Roman" w:hAnsi="Times New Roman" w:cs="Times New Roman"/>
                <w:color w:val="2D2D2D"/>
                <w:sz w:val="21"/>
                <w:szCs w:val="21"/>
                <w:lang w:eastAsia="ru-RU"/>
              </w:rPr>
              <w:br/>
              <w:t>средства бюджета Тульской области - 3449,8 тыс. руб., в том числе:</w:t>
            </w:r>
            <w:r w:rsidRPr="00157163">
              <w:rPr>
                <w:rFonts w:ascii="Times New Roman" w:eastAsia="Times New Roman" w:hAnsi="Times New Roman" w:cs="Times New Roman"/>
                <w:color w:val="2D2D2D"/>
                <w:sz w:val="21"/>
                <w:szCs w:val="21"/>
                <w:lang w:eastAsia="ru-RU"/>
              </w:rPr>
              <w:br/>
              <w:t>2014 год - 537,4 тыс. руб.;</w:t>
            </w:r>
            <w:r w:rsidRPr="00157163">
              <w:rPr>
                <w:rFonts w:ascii="Times New Roman" w:eastAsia="Times New Roman" w:hAnsi="Times New Roman" w:cs="Times New Roman"/>
                <w:color w:val="2D2D2D"/>
                <w:sz w:val="21"/>
                <w:szCs w:val="21"/>
                <w:lang w:eastAsia="ru-RU"/>
              </w:rPr>
              <w:br/>
              <w:t>2015 год - 701,1 тыс. руб.;</w:t>
            </w:r>
            <w:r w:rsidRPr="00157163">
              <w:rPr>
                <w:rFonts w:ascii="Times New Roman" w:eastAsia="Times New Roman" w:hAnsi="Times New Roman" w:cs="Times New Roman"/>
                <w:color w:val="2D2D2D"/>
                <w:sz w:val="21"/>
                <w:szCs w:val="21"/>
                <w:lang w:eastAsia="ru-RU"/>
              </w:rPr>
              <w:br/>
              <w:t>2016 год - 637,1 тыс. руб.;</w:t>
            </w:r>
            <w:r w:rsidRPr="00157163">
              <w:rPr>
                <w:rFonts w:ascii="Times New Roman" w:eastAsia="Times New Roman" w:hAnsi="Times New Roman" w:cs="Times New Roman"/>
                <w:color w:val="2D2D2D"/>
                <w:sz w:val="21"/>
                <w:szCs w:val="21"/>
                <w:lang w:eastAsia="ru-RU"/>
              </w:rPr>
              <w:br/>
              <w:t>2017 год - 637,1 тыс. руб.;</w:t>
            </w:r>
            <w:r w:rsidRPr="00157163">
              <w:rPr>
                <w:rFonts w:ascii="Times New Roman" w:eastAsia="Times New Roman" w:hAnsi="Times New Roman" w:cs="Times New Roman"/>
                <w:color w:val="2D2D2D"/>
                <w:sz w:val="21"/>
                <w:szCs w:val="21"/>
                <w:lang w:eastAsia="ru-RU"/>
              </w:rPr>
              <w:br/>
              <w:t>2018 год - 637,1 тыс. руб.;</w:t>
            </w:r>
            <w:r w:rsidRPr="00157163">
              <w:rPr>
                <w:rFonts w:ascii="Times New Roman" w:eastAsia="Times New Roman" w:hAnsi="Times New Roman" w:cs="Times New Roman"/>
                <w:color w:val="2D2D2D"/>
                <w:sz w:val="21"/>
                <w:szCs w:val="21"/>
                <w:lang w:eastAsia="ru-RU"/>
              </w:rPr>
              <w:br/>
              <w:t>2019 год - 150,0 тыс. руб.;</w:t>
            </w:r>
            <w:r w:rsidRPr="00157163">
              <w:rPr>
                <w:rFonts w:ascii="Times New Roman" w:eastAsia="Times New Roman" w:hAnsi="Times New Roman" w:cs="Times New Roman"/>
                <w:color w:val="2D2D2D"/>
                <w:sz w:val="21"/>
                <w:szCs w:val="21"/>
                <w:lang w:eastAsia="ru-RU"/>
              </w:rPr>
              <w:br/>
              <w:t>2020 год - 150,0 тыс. руб.</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Региональная программа 2. Программа дополнительных мероприятий, направленных на снижение напряженности на рынке труда Тульской области в 2014 - 2015 годах.</w:t>
            </w:r>
            <w:r w:rsidRPr="00157163">
              <w:rPr>
                <w:rFonts w:ascii="Times New Roman" w:eastAsia="Times New Roman" w:hAnsi="Times New Roman" w:cs="Times New Roman"/>
                <w:color w:val="2D2D2D"/>
                <w:sz w:val="21"/>
                <w:szCs w:val="21"/>
                <w:lang w:eastAsia="ru-RU"/>
              </w:rPr>
              <w:br/>
              <w:t>Общий объем финансирования региональной программы 2 составит 37269,6 тыс. руб.</w:t>
            </w:r>
            <w:r w:rsidRPr="00157163">
              <w:rPr>
                <w:rFonts w:ascii="Times New Roman" w:eastAsia="Times New Roman" w:hAnsi="Times New Roman" w:cs="Times New Roman"/>
                <w:color w:val="2D2D2D"/>
                <w:sz w:val="21"/>
                <w:szCs w:val="21"/>
                <w:lang w:eastAsia="ru-RU"/>
              </w:rPr>
              <w:br/>
              <w:t>В том числе по годам:</w:t>
            </w:r>
            <w:r w:rsidRPr="00157163">
              <w:rPr>
                <w:rFonts w:ascii="Times New Roman" w:eastAsia="Times New Roman" w:hAnsi="Times New Roman" w:cs="Times New Roman"/>
                <w:color w:val="2D2D2D"/>
                <w:sz w:val="21"/>
                <w:szCs w:val="21"/>
                <w:lang w:eastAsia="ru-RU"/>
              </w:rPr>
              <w:br/>
              <w:t>2014 год - 21641,2 тыс. руб.;</w:t>
            </w:r>
            <w:r w:rsidRPr="00157163">
              <w:rPr>
                <w:rFonts w:ascii="Times New Roman" w:eastAsia="Times New Roman" w:hAnsi="Times New Roman" w:cs="Times New Roman"/>
                <w:color w:val="2D2D2D"/>
                <w:sz w:val="21"/>
                <w:szCs w:val="21"/>
                <w:lang w:eastAsia="ru-RU"/>
              </w:rPr>
              <w:br/>
              <w:t>2015 год - 15628,4 тыс. руб.</w:t>
            </w:r>
            <w:r w:rsidRPr="00157163">
              <w:rPr>
                <w:rFonts w:ascii="Times New Roman" w:eastAsia="Times New Roman" w:hAnsi="Times New Roman" w:cs="Times New Roman"/>
                <w:color w:val="2D2D2D"/>
                <w:sz w:val="21"/>
                <w:szCs w:val="21"/>
                <w:lang w:eastAsia="ru-RU"/>
              </w:rPr>
              <w:br/>
              <w:t>Из них:</w:t>
            </w:r>
            <w:r w:rsidRPr="00157163">
              <w:rPr>
                <w:rFonts w:ascii="Times New Roman" w:eastAsia="Times New Roman" w:hAnsi="Times New Roman" w:cs="Times New Roman"/>
                <w:color w:val="2D2D2D"/>
                <w:sz w:val="21"/>
                <w:szCs w:val="21"/>
                <w:lang w:eastAsia="ru-RU"/>
              </w:rPr>
              <w:br/>
              <w:t>средства субсидий федерального бюджета - 35406,0 тыс. руб., в том числе:</w:t>
            </w:r>
            <w:r w:rsidRPr="00157163">
              <w:rPr>
                <w:rFonts w:ascii="Times New Roman" w:eastAsia="Times New Roman" w:hAnsi="Times New Roman" w:cs="Times New Roman"/>
                <w:color w:val="2D2D2D"/>
                <w:sz w:val="21"/>
                <w:szCs w:val="21"/>
                <w:lang w:eastAsia="ru-RU"/>
              </w:rPr>
              <w:br/>
              <w:t>2014 год - 20559,1 тыс. руб.;</w:t>
            </w:r>
            <w:r w:rsidRPr="00157163">
              <w:rPr>
                <w:rFonts w:ascii="Times New Roman" w:eastAsia="Times New Roman" w:hAnsi="Times New Roman" w:cs="Times New Roman"/>
                <w:color w:val="2D2D2D"/>
                <w:sz w:val="21"/>
                <w:szCs w:val="21"/>
                <w:lang w:eastAsia="ru-RU"/>
              </w:rPr>
              <w:br/>
              <w:t>2015 год - 14846,9 тыс. руб.;</w:t>
            </w:r>
            <w:r w:rsidRPr="00157163">
              <w:rPr>
                <w:rFonts w:ascii="Times New Roman" w:eastAsia="Times New Roman" w:hAnsi="Times New Roman" w:cs="Times New Roman"/>
                <w:color w:val="2D2D2D"/>
                <w:sz w:val="21"/>
                <w:szCs w:val="21"/>
                <w:lang w:eastAsia="ru-RU"/>
              </w:rPr>
              <w:br/>
              <w:t>средства бюджета Тульской области - 1863,6 тыс. руб., в том числе:</w:t>
            </w:r>
            <w:r w:rsidRPr="00157163">
              <w:rPr>
                <w:rFonts w:ascii="Times New Roman" w:eastAsia="Times New Roman" w:hAnsi="Times New Roman" w:cs="Times New Roman"/>
                <w:color w:val="2D2D2D"/>
                <w:sz w:val="21"/>
                <w:szCs w:val="21"/>
                <w:lang w:eastAsia="ru-RU"/>
              </w:rPr>
              <w:br/>
              <w:t>2014 год - 1082,1 тыс. руб.;</w:t>
            </w:r>
            <w:r w:rsidRPr="00157163">
              <w:rPr>
                <w:rFonts w:ascii="Times New Roman" w:eastAsia="Times New Roman" w:hAnsi="Times New Roman" w:cs="Times New Roman"/>
                <w:color w:val="2D2D2D"/>
                <w:sz w:val="21"/>
                <w:szCs w:val="21"/>
                <w:lang w:eastAsia="ru-RU"/>
              </w:rPr>
              <w:br/>
              <w:t>2015 год - 781,5 тыс. руб.</w:t>
            </w:r>
            <w:r w:rsidRPr="00157163">
              <w:rPr>
                <w:rFonts w:ascii="Times New Roman" w:eastAsia="Times New Roman" w:hAnsi="Times New Roman" w:cs="Times New Roman"/>
                <w:color w:val="2D2D2D"/>
                <w:sz w:val="21"/>
                <w:szCs w:val="21"/>
                <w:lang w:eastAsia="ru-RU"/>
              </w:rPr>
              <w:br/>
              <w:t>Основное мероприятие 1. Совершенствование и обеспечение деятельности государственного учреждения Тульской области "Центр занятости населения Тульской области".</w:t>
            </w:r>
            <w:r w:rsidRPr="00157163">
              <w:rPr>
                <w:rFonts w:ascii="Times New Roman" w:eastAsia="Times New Roman" w:hAnsi="Times New Roman" w:cs="Times New Roman"/>
                <w:color w:val="2D2D2D"/>
                <w:sz w:val="21"/>
                <w:szCs w:val="21"/>
                <w:lang w:eastAsia="ru-RU"/>
              </w:rPr>
              <w:br/>
              <w:t>Объем финансирования основного мероприятия 1 из средств бюджета Тульской области 951874,8 тыс. руб., в том числе по годам:</w:t>
            </w:r>
            <w:r w:rsidRPr="00157163">
              <w:rPr>
                <w:rFonts w:ascii="Times New Roman" w:eastAsia="Times New Roman" w:hAnsi="Times New Roman" w:cs="Times New Roman"/>
                <w:color w:val="2D2D2D"/>
                <w:sz w:val="21"/>
                <w:szCs w:val="21"/>
                <w:lang w:eastAsia="ru-RU"/>
              </w:rPr>
              <w:br/>
              <w:t>2014 год - 132962,7 тыс. руб.;</w:t>
            </w:r>
            <w:r w:rsidRPr="00157163">
              <w:rPr>
                <w:rFonts w:ascii="Times New Roman" w:eastAsia="Times New Roman" w:hAnsi="Times New Roman" w:cs="Times New Roman"/>
                <w:color w:val="2D2D2D"/>
                <w:sz w:val="21"/>
                <w:szCs w:val="21"/>
                <w:lang w:eastAsia="ru-RU"/>
              </w:rPr>
              <w:br/>
              <w:t>2015 год - 125129,6 тыс. руб.;</w:t>
            </w:r>
            <w:r w:rsidRPr="00157163">
              <w:rPr>
                <w:rFonts w:ascii="Times New Roman" w:eastAsia="Times New Roman" w:hAnsi="Times New Roman" w:cs="Times New Roman"/>
                <w:color w:val="2D2D2D"/>
                <w:sz w:val="21"/>
                <w:szCs w:val="21"/>
                <w:lang w:eastAsia="ru-RU"/>
              </w:rPr>
              <w:br/>
              <w:t>2016 год - 140702,6 тыс. руб.;</w:t>
            </w:r>
            <w:r w:rsidRPr="00157163">
              <w:rPr>
                <w:rFonts w:ascii="Times New Roman" w:eastAsia="Times New Roman" w:hAnsi="Times New Roman" w:cs="Times New Roman"/>
                <w:color w:val="2D2D2D"/>
                <w:sz w:val="21"/>
                <w:szCs w:val="21"/>
                <w:lang w:eastAsia="ru-RU"/>
              </w:rPr>
              <w:br/>
              <w:t>2017 год - 141276,5 тыс. руб.;</w:t>
            </w:r>
            <w:r w:rsidRPr="00157163">
              <w:rPr>
                <w:rFonts w:ascii="Times New Roman" w:eastAsia="Times New Roman" w:hAnsi="Times New Roman" w:cs="Times New Roman"/>
                <w:color w:val="2D2D2D"/>
                <w:sz w:val="21"/>
                <w:szCs w:val="21"/>
                <w:lang w:eastAsia="ru-RU"/>
              </w:rPr>
              <w:br/>
              <w:t>2018 год - 141690,8 тыс. руб.;</w:t>
            </w:r>
            <w:r w:rsidRPr="00157163">
              <w:rPr>
                <w:rFonts w:ascii="Times New Roman" w:eastAsia="Times New Roman" w:hAnsi="Times New Roman" w:cs="Times New Roman"/>
                <w:color w:val="2D2D2D"/>
                <w:sz w:val="21"/>
                <w:szCs w:val="21"/>
                <w:lang w:eastAsia="ru-RU"/>
              </w:rPr>
              <w:br/>
              <w:t>2019 год - 135056,3 тыс. руб.;</w:t>
            </w:r>
            <w:r w:rsidRPr="00157163">
              <w:rPr>
                <w:rFonts w:ascii="Times New Roman" w:eastAsia="Times New Roman" w:hAnsi="Times New Roman" w:cs="Times New Roman"/>
                <w:color w:val="2D2D2D"/>
                <w:sz w:val="21"/>
                <w:szCs w:val="21"/>
                <w:lang w:eastAsia="ru-RU"/>
              </w:rPr>
              <w:br/>
              <w:t>2020 год - 135056,3 тыс. руб.</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Ожидаемые результаты реализации программы</w:t>
            </w: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Выполнение программы позволит:</w:t>
            </w:r>
            <w:r w:rsidRPr="00157163">
              <w:rPr>
                <w:rFonts w:ascii="Times New Roman" w:eastAsia="Times New Roman" w:hAnsi="Times New Roman" w:cs="Times New Roman"/>
                <w:color w:val="2D2D2D"/>
                <w:sz w:val="21"/>
                <w:szCs w:val="21"/>
                <w:lang w:eastAsia="ru-RU"/>
              </w:rPr>
              <w:br/>
              <w:t>обеспечить стабильную ситуацию на рынке труда Тульской области и не превысить уровень безработицы 4,0% в среднем за 2020 год;</w:t>
            </w:r>
            <w:r w:rsidRPr="00157163">
              <w:rPr>
                <w:rFonts w:ascii="Times New Roman" w:eastAsia="Times New Roman" w:hAnsi="Times New Roman" w:cs="Times New Roman"/>
                <w:color w:val="2D2D2D"/>
                <w:sz w:val="21"/>
                <w:szCs w:val="21"/>
                <w:lang w:eastAsia="ru-RU"/>
              </w:rPr>
              <w:br/>
              <w:t>не превысить уровень регистрируемой безработицы 0,7% от экономически активного населения Тульской области на конец 2020 года;</w:t>
            </w:r>
            <w:r w:rsidRPr="00157163">
              <w:rPr>
                <w:rFonts w:ascii="Times New Roman" w:eastAsia="Times New Roman" w:hAnsi="Times New Roman" w:cs="Times New Roman"/>
                <w:color w:val="2D2D2D"/>
                <w:sz w:val="21"/>
                <w:szCs w:val="21"/>
                <w:lang w:eastAsia="ru-RU"/>
              </w:rPr>
              <w:br/>
              <w:t>не превысить коэффициент напряженности на рынке труда 0,5 человека на 1 вакансию на конец 2020 года;</w:t>
            </w:r>
            <w:r w:rsidRPr="00157163">
              <w:rPr>
                <w:rFonts w:ascii="Times New Roman" w:eastAsia="Times New Roman" w:hAnsi="Times New Roman" w:cs="Times New Roman"/>
                <w:color w:val="2D2D2D"/>
                <w:sz w:val="21"/>
                <w:szCs w:val="21"/>
                <w:lang w:eastAsia="ru-RU"/>
              </w:rPr>
              <w:br/>
              <w:t>увеличить удельный вес трудоустроенных граждан в общей численности граждан, обратившихся в центры занятости населения за содействием в поиске подходящей работы, до 70,0% на конец 2020 года;</w:t>
            </w:r>
            <w:r w:rsidRPr="00157163">
              <w:rPr>
                <w:rFonts w:ascii="Times New Roman" w:eastAsia="Times New Roman" w:hAnsi="Times New Roman" w:cs="Times New Roman"/>
                <w:color w:val="2D2D2D"/>
                <w:sz w:val="21"/>
                <w:szCs w:val="21"/>
                <w:lang w:eastAsia="ru-RU"/>
              </w:rPr>
              <w:br/>
              <w:t>организовать временную занятость для 16,5 тыс. человек в 2014 - 2015 годах;</w:t>
            </w:r>
            <w:r w:rsidRPr="00157163">
              <w:rPr>
                <w:rFonts w:ascii="Times New Roman" w:eastAsia="Times New Roman" w:hAnsi="Times New Roman" w:cs="Times New Roman"/>
                <w:color w:val="2D2D2D"/>
                <w:sz w:val="21"/>
                <w:szCs w:val="21"/>
                <w:lang w:eastAsia="ru-RU"/>
              </w:rPr>
              <w:br/>
              <w:t>организовать проведение ярмарок вакансий и учебных рабочих мест для 29,5 тыс. человек в 2014 - 2015 годах;</w:t>
            </w:r>
            <w:r w:rsidRPr="00157163">
              <w:rPr>
                <w:rFonts w:ascii="Times New Roman" w:eastAsia="Times New Roman" w:hAnsi="Times New Roman" w:cs="Times New Roman"/>
                <w:color w:val="2D2D2D"/>
                <w:sz w:val="21"/>
                <w:szCs w:val="21"/>
                <w:lang w:eastAsia="ru-RU"/>
              </w:rPr>
              <w:br/>
              <w:t>обеспечить в 2014 - 2015 годах получение государственных услуг по: социальной адаптации не менее 3,8 тыс. человек; профессиональной ориентации не менее 34,3 тыс. человек; психологической поддержке не менее 3,8 тыс. безработных граждан; профессиональному обучению, переобучению, повышению квалификации не менее 4,3 тыс. гражданам;</w:t>
            </w:r>
            <w:r w:rsidRPr="00157163">
              <w:rPr>
                <w:rFonts w:ascii="Times New Roman" w:eastAsia="Times New Roman" w:hAnsi="Times New Roman" w:cs="Times New Roman"/>
                <w:color w:val="2D2D2D"/>
                <w:sz w:val="21"/>
                <w:szCs w:val="21"/>
                <w:lang w:eastAsia="ru-RU"/>
              </w:rPr>
              <w:br/>
              <w:t>оказать услуги по самозанятости 0,6 тыс. безработным гражданам в 2014 - 2015 годах;</w:t>
            </w:r>
            <w:r w:rsidRPr="00157163">
              <w:rPr>
                <w:rFonts w:ascii="Times New Roman" w:eastAsia="Times New Roman" w:hAnsi="Times New Roman" w:cs="Times New Roman"/>
                <w:color w:val="2D2D2D"/>
                <w:sz w:val="21"/>
                <w:szCs w:val="21"/>
                <w:lang w:eastAsia="ru-RU"/>
              </w:rPr>
              <w:br/>
              <w:t>обеспечить социальные выплаты не менее 170,0 тыс. безработным гражданам до 2020 года;</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обеспечить с 2016 по 2020 годы оказание государственных услуг в области содействия занятости населения не менее 700,0 тыс. человек;</w:t>
            </w:r>
            <w:r w:rsidRPr="00157163">
              <w:rPr>
                <w:rFonts w:ascii="Times New Roman" w:eastAsia="Times New Roman" w:hAnsi="Times New Roman" w:cs="Times New Roman"/>
                <w:color w:val="2D2D2D"/>
                <w:sz w:val="21"/>
                <w:szCs w:val="21"/>
                <w:lang w:eastAsia="ru-RU"/>
              </w:rPr>
              <w:br/>
              <w:t>провести ежегодно не менее 6 торжественных мероприятий, приуроченных к Празднику Весны и Труда;</w:t>
            </w:r>
            <w:r w:rsidRPr="00157163">
              <w:rPr>
                <w:rFonts w:ascii="Times New Roman" w:eastAsia="Times New Roman" w:hAnsi="Times New Roman" w:cs="Times New Roman"/>
                <w:color w:val="2D2D2D"/>
                <w:sz w:val="21"/>
                <w:szCs w:val="21"/>
                <w:lang w:eastAsia="ru-RU"/>
              </w:rPr>
              <w:br/>
              <w:t>сократить численность пострадавших в результате несчастных случаев на производстве со смертельным исходом с 31 в 2012 году до не более 19 в 2020 году;</w:t>
            </w:r>
            <w:r w:rsidRPr="00157163">
              <w:rPr>
                <w:rFonts w:ascii="Times New Roman" w:eastAsia="Times New Roman" w:hAnsi="Times New Roman" w:cs="Times New Roman"/>
                <w:color w:val="2D2D2D"/>
                <w:sz w:val="21"/>
                <w:szCs w:val="21"/>
                <w:lang w:eastAsia="ru-RU"/>
              </w:rPr>
              <w:br/>
              <w:t>сократить численность пострадавших в результате несчастных случаев на производстве с утратой трудоспособности на 1 рабочий день и более с 604 в 2012 году до не более 460 в 2020 году;</w:t>
            </w:r>
            <w:r w:rsidRPr="00157163">
              <w:rPr>
                <w:rFonts w:ascii="Times New Roman" w:eastAsia="Times New Roman" w:hAnsi="Times New Roman" w:cs="Times New Roman"/>
                <w:color w:val="2D2D2D"/>
                <w:sz w:val="21"/>
                <w:szCs w:val="21"/>
                <w:lang w:eastAsia="ru-RU"/>
              </w:rPr>
              <w:br/>
              <w:t>сократить количество дней временной нетрудоспособности в связи с несчастным случаем на производстве в расчете на 1 пострадавшего с 61,6 в 2012 году до не более 59,0 в 2020 году;</w:t>
            </w:r>
            <w:r w:rsidRPr="00157163">
              <w:rPr>
                <w:rFonts w:ascii="Times New Roman" w:eastAsia="Times New Roman" w:hAnsi="Times New Roman" w:cs="Times New Roman"/>
                <w:color w:val="2D2D2D"/>
                <w:sz w:val="21"/>
                <w:szCs w:val="21"/>
                <w:lang w:eastAsia="ru-RU"/>
              </w:rPr>
              <w:br/>
              <w:t>снизить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до 18 к 2020 году;</w:t>
            </w:r>
            <w:r w:rsidRPr="00157163">
              <w:rPr>
                <w:rFonts w:ascii="Times New Roman" w:eastAsia="Times New Roman" w:hAnsi="Times New Roman" w:cs="Times New Roman"/>
                <w:color w:val="2D2D2D"/>
                <w:sz w:val="21"/>
                <w:szCs w:val="21"/>
                <w:lang w:eastAsia="ru-RU"/>
              </w:rPr>
              <w:br/>
              <w:t>увеличить количество рабочих мест, на которых проведена специальная оценка условий труда, до 52000 к 2020 году;</w:t>
            </w:r>
            <w:r w:rsidRPr="00157163">
              <w:rPr>
                <w:rFonts w:ascii="Times New Roman" w:eastAsia="Times New Roman" w:hAnsi="Times New Roman" w:cs="Times New Roman"/>
                <w:color w:val="2D2D2D"/>
                <w:sz w:val="21"/>
                <w:szCs w:val="21"/>
                <w:lang w:eastAsia="ru-RU"/>
              </w:rPr>
              <w:br/>
              <w:t>увеличить удельный вес рабочих мест, на которых проведена специальная оценка условий труда, в общем количестве рабочих мест до 98% к 2020 году;</w:t>
            </w:r>
            <w:r w:rsidRPr="00157163">
              <w:rPr>
                <w:rFonts w:ascii="Times New Roman" w:eastAsia="Times New Roman" w:hAnsi="Times New Roman" w:cs="Times New Roman"/>
                <w:color w:val="2D2D2D"/>
                <w:sz w:val="21"/>
                <w:szCs w:val="21"/>
                <w:lang w:eastAsia="ru-RU"/>
              </w:rPr>
              <w:br/>
              <w:t>улучшить условия труда по результатам специальной оценки условий труда на 29450 рабочих местах к 2020 году;</w:t>
            </w:r>
            <w:r w:rsidRPr="00157163">
              <w:rPr>
                <w:rFonts w:ascii="Times New Roman" w:eastAsia="Times New Roman" w:hAnsi="Times New Roman" w:cs="Times New Roman"/>
                <w:color w:val="2D2D2D"/>
                <w:sz w:val="21"/>
                <w:szCs w:val="21"/>
                <w:lang w:eastAsia="ru-RU"/>
              </w:rPr>
              <w:br/>
              <w:t>обеспечить рост численности руководителей и специалистов организаций, прошедших обучение по охране труда в обучающих организациях в текущем году, с 8941 в 2012 году до 12000 в 2020 году;</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провести ежегодно не менее 15 семинаров, совещаний, конференций по вопросам охраны и условий труда;</w:t>
            </w:r>
            <w:r w:rsidRPr="00157163">
              <w:rPr>
                <w:rFonts w:ascii="Times New Roman" w:eastAsia="Times New Roman" w:hAnsi="Times New Roman" w:cs="Times New Roman"/>
                <w:color w:val="2D2D2D"/>
                <w:sz w:val="21"/>
                <w:szCs w:val="21"/>
                <w:lang w:eastAsia="ru-RU"/>
              </w:rPr>
              <w:br/>
              <w:t>подготовить ежегодно не менее 4 выпусков информационно-аналитического сборника "Охрана труда в Тульской области" в текущем году;</w:t>
            </w:r>
            <w:r w:rsidRPr="00157163">
              <w:rPr>
                <w:rFonts w:ascii="Times New Roman" w:eastAsia="Times New Roman" w:hAnsi="Times New Roman" w:cs="Times New Roman"/>
                <w:color w:val="2D2D2D"/>
                <w:sz w:val="21"/>
                <w:szCs w:val="21"/>
                <w:lang w:eastAsia="ru-RU"/>
              </w:rPr>
              <w:br/>
              <w:t>снизить численность работников, занятых во вредных и (или) опасных условиях труда, с 48580 в 2012 году до 47300 в 2020 году;</w:t>
            </w:r>
            <w:r w:rsidRPr="00157163">
              <w:rPr>
                <w:rFonts w:ascii="Times New Roman" w:eastAsia="Times New Roman" w:hAnsi="Times New Roman" w:cs="Times New Roman"/>
                <w:color w:val="2D2D2D"/>
                <w:sz w:val="21"/>
                <w:szCs w:val="21"/>
                <w:lang w:eastAsia="ru-RU"/>
              </w:rPr>
              <w:br/>
              <w:t>снизить удельный вес работников, занятых во вредных и (или) опасных условиях труда, от общей численности работников с 32,6 в 2012 году до 29,2 в 2020 году;</w:t>
            </w:r>
            <w:r w:rsidRPr="00157163">
              <w:rPr>
                <w:rFonts w:ascii="Times New Roman" w:eastAsia="Times New Roman" w:hAnsi="Times New Roman" w:cs="Times New Roman"/>
                <w:color w:val="2D2D2D"/>
                <w:sz w:val="21"/>
                <w:szCs w:val="21"/>
                <w:lang w:eastAsia="ru-RU"/>
              </w:rPr>
              <w:br/>
              <w:t>оказать содействие в переселении в Тульскую область до 2020 года 62500 соотечественникам, проживающим за рубежом;</w:t>
            </w:r>
            <w:r w:rsidRPr="00157163">
              <w:rPr>
                <w:rFonts w:ascii="Times New Roman" w:eastAsia="Times New Roman" w:hAnsi="Times New Roman" w:cs="Times New Roman"/>
                <w:color w:val="2D2D2D"/>
                <w:sz w:val="21"/>
                <w:szCs w:val="21"/>
                <w:lang w:eastAsia="ru-RU"/>
              </w:rPr>
              <w:br/>
              <w:t>предоставить до 2020 года 3629 участникам программы Тульской области по оказанию содействия добровольному переселению в Российскую Федерацию соотечественников, проживающих за рубежом, помощь во временном жилищном обустройстве;</w:t>
            </w:r>
            <w:r w:rsidRPr="00157163">
              <w:rPr>
                <w:rFonts w:ascii="Times New Roman" w:eastAsia="Times New Roman" w:hAnsi="Times New Roman" w:cs="Times New Roman"/>
                <w:color w:val="2D2D2D"/>
                <w:sz w:val="21"/>
                <w:szCs w:val="21"/>
                <w:lang w:eastAsia="ru-RU"/>
              </w:rPr>
              <w:br/>
              <w:t>предоставить до 2020 года 67 участникам программы Тульской области по оказанию содействия добровольному переселению в Российскую Федерацию соотечественников, проживающих за рубежом, компенсацию расходов на нострификацию дипломов и других документов об образовании;</w:t>
            </w:r>
            <w:r w:rsidRPr="00157163">
              <w:rPr>
                <w:rFonts w:ascii="Times New Roman" w:eastAsia="Times New Roman" w:hAnsi="Times New Roman" w:cs="Times New Roman"/>
                <w:color w:val="2D2D2D"/>
                <w:sz w:val="21"/>
                <w:szCs w:val="21"/>
                <w:lang w:eastAsia="ru-RU"/>
              </w:rPr>
              <w:br/>
              <w:t>предоставить до 2020 года 138 участникам программы Тульской области по оказанию содействия добровольному переселению в Российскую Федерацию соотечественников, проживающих за рубежом, компенсацию стоимости аренды жилья на период до получения гражданства Российской Федерации;</w:t>
            </w:r>
            <w:r w:rsidRPr="00157163">
              <w:rPr>
                <w:rFonts w:ascii="Times New Roman" w:eastAsia="Times New Roman" w:hAnsi="Times New Roman" w:cs="Times New Roman"/>
                <w:color w:val="2D2D2D"/>
                <w:sz w:val="21"/>
                <w:szCs w:val="21"/>
                <w:lang w:eastAsia="ru-RU"/>
              </w:rPr>
              <w:br/>
              <w:t>предоставить до 2020 года 6311 участникам программы Тульской области по оказанию содействия добровольному переселению в Российскую Федерацию соотечественников, проживающих за рубежом, компенсацию расходов на первичное медицинское обследование;</w:t>
            </w:r>
          </w:p>
        </w:tc>
      </w:tr>
      <w:tr w:rsidR="00157163" w:rsidRPr="00157163" w:rsidTr="00157163">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7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оснастить по 215 рабочих мест для трудоустройства незанятых инвалидов в 2014 - 2015 годах, в том числе с созданием в 2014 году инфраструктуры, необходимой для беспрепятственного доступа к рабочим местам, 7 инвалидов, использующих кресла-коляски;</w:t>
            </w:r>
            <w:r w:rsidRPr="00157163">
              <w:rPr>
                <w:rFonts w:ascii="Times New Roman" w:eastAsia="Times New Roman" w:hAnsi="Times New Roman" w:cs="Times New Roman"/>
                <w:color w:val="2D2D2D"/>
                <w:sz w:val="21"/>
                <w:szCs w:val="21"/>
                <w:lang w:eastAsia="ru-RU"/>
              </w:rPr>
              <w:br/>
              <w:t>трудоустроить на оборудованные (оснащенные) рабочие места в 2015 году не менее 215 инвалидов;</w:t>
            </w:r>
            <w:r w:rsidRPr="00157163">
              <w:rPr>
                <w:rFonts w:ascii="Times New Roman" w:eastAsia="Times New Roman" w:hAnsi="Times New Roman" w:cs="Times New Roman"/>
                <w:color w:val="2D2D2D"/>
                <w:sz w:val="21"/>
                <w:szCs w:val="21"/>
                <w:lang w:eastAsia="ru-RU"/>
              </w:rPr>
              <w:br/>
              <w:t>обеспечить в 2015 году не менее 0,6% численности трудоустроенных инвалидов на оборудованные (оснащенные) для них рабочие места к общей численности инвалидов в трудоспособном возрасте;</w:t>
            </w:r>
            <w:r w:rsidRPr="00157163">
              <w:rPr>
                <w:rFonts w:ascii="Times New Roman" w:eastAsia="Times New Roman" w:hAnsi="Times New Roman" w:cs="Times New Roman"/>
                <w:color w:val="2D2D2D"/>
                <w:sz w:val="21"/>
                <w:szCs w:val="21"/>
                <w:lang w:eastAsia="ru-RU"/>
              </w:rPr>
              <w:br/>
              <w:t>обеспечить долю граждан, получивших государственные услуги в области содействия занятости населения, в общем количестве обратившихся за услугами граждан, не менее 100% ежегодно;</w:t>
            </w:r>
            <w:r w:rsidRPr="00157163">
              <w:rPr>
                <w:rFonts w:ascii="Times New Roman" w:eastAsia="Times New Roman" w:hAnsi="Times New Roman" w:cs="Times New Roman"/>
                <w:color w:val="2D2D2D"/>
                <w:sz w:val="21"/>
                <w:szCs w:val="21"/>
                <w:lang w:eastAsia="ru-RU"/>
              </w:rPr>
              <w:br/>
              <w:t>обеспечить к 2018 году увеличение размера реальной заработной платы по отношению к 2011 году в 1,4 - 1,5 раза;</w:t>
            </w:r>
            <w:r w:rsidRPr="00157163">
              <w:rPr>
                <w:rFonts w:ascii="Times New Roman" w:eastAsia="Times New Roman" w:hAnsi="Times New Roman" w:cs="Times New Roman"/>
                <w:color w:val="2D2D2D"/>
                <w:sz w:val="21"/>
                <w:szCs w:val="21"/>
                <w:lang w:eastAsia="ru-RU"/>
              </w:rPr>
              <w:br/>
              <w:t>увеличить к 2020 году число высококвалифицированных работников, с тем чтобы оно составляло не менее трети от числа квалифицированных работников.</w:t>
            </w:r>
            <w:r w:rsidRPr="00157163">
              <w:rPr>
                <w:rFonts w:ascii="Times New Roman" w:eastAsia="Times New Roman" w:hAnsi="Times New Roman" w:cs="Times New Roman"/>
                <w:color w:val="2D2D2D"/>
                <w:sz w:val="21"/>
                <w:szCs w:val="21"/>
                <w:lang w:eastAsia="ru-RU"/>
              </w:rPr>
              <w:br/>
              <w:t>В результате реализации программы:</w:t>
            </w:r>
            <w:r w:rsidRPr="00157163">
              <w:rPr>
                <w:rFonts w:ascii="Times New Roman" w:eastAsia="Times New Roman" w:hAnsi="Times New Roman" w:cs="Times New Roman"/>
                <w:color w:val="2D2D2D"/>
                <w:sz w:val="21"/>
                <w:szCs w:val="21"/>
                <w:lang w:eastAsia="ru-RU"/>
              </w:rPr>
              <w:br/>
              <w:t>будут созданы условия для формирования гибкого, эффективно функционирующего рынка труда;</w:t>
            </w:r>
            <w:r w:rsidRPr="00157163">
              <w:rPr>
                <w:rFonts w:ascii="Times New Roman" w:eastAsia="Times New Roman" w:hAnsi="Times New Roman" w:cs="Times New Roman"/>
                <w:color w:val="2D2D2D"/>
                <w:sz w:val="21"/>
                <w:szCs w:val="21"/>
                <w:lang w:eastAsia="ru-RU"/>
              </w:rPr>
              <w:br/>
              <w:t>будет предотвращен рост напряженности на рынке труда;</w:t>
            </w:r>
            <w:r w:rsidRPr="00157163">
              <w:rPr>
                <w:rFonts w:ascii="Times New Roman" w:eastAsia="Times New Roman" w:hAnsi="Times New Roman" w:cs="Times New Roman"/>
                <w:color w:val="2D2D2D"/>
                <w:sz w:val="21"/>
                <w:szCs w:val="21"/>
                <w:lang w:eastAsia="ru-RU"/>
              </w:rPr>
              <w:br/>
              <w:t>будут повышены качество и доступность оказания государственных услуг в области содействия занятости населения;</w:t>
            </w:r>
            <w:r w:rsidRPr="00157163">
              <w:rPr>
                <w:rFonts w:ascii="Times New Roman" w:eastAsia="Times New Roman" w:hAnsi="Times New Roman" w:cs="Times New Roman"/>
                <w:color w:val="2D2D2D"/>
                <w:sz w:val="21"/>
                <w:szCs w:val="21"/>
                <w:lang w:eastAsia="ru-RU"/>
              </w:rPr>
              <w:br/>
              <w:t>будет обеспечено сохранение здоровья работников за счет улучшения условий их труда;</w:t>
            </w:r>
            <w:r w:rsidRPr="00157163">
              <w:rPr>
                <w:rFonts w:ascii="Times New Roman" w:eastAsia="Times New Roman" w:hAnsi="Times New Roman" w:cs="Times New Roman"/>
                <w:color w:val="2D2D2D"/>
                <w:sz w:val="21"/>
                <w:szCs w:val="21"/>
                <w:lang w:eastAsia="ru-RU"/>
              </w:rPr>
              <w:br/>
              <w:t>будет поддержана социальная стабильность в обществе;</w:t>
            </w:r>
            <w:r w:rsidRPr="00157163">
              <w:rPr>
                <w:rFonts w:ascii="Times New Roman" w:eastAsia="Times New Roman" w:hAnsi="Times New Roman" w:cs="Times New Roman"/>
                <w:color w:val="2D2D2D"/>
                <w:sz w:val="21"/>
                <w:szCs w:val="21"/>
                <w:lang w:eastAsia="ru-RU"/>
              </w:rPr>
              <w:br/>
              <w:t>будет улучшена демографическая ситуация за счет привлечения соотечественников на постоянное место жительства на территорию Тульской области (рост международной миграции);</w:t>
            </w:r>
            <w:r w:rsidRPr="00157163">
              <w:rPr>
                <w:rFonts w:ascii="Times New Roman" w:eastAsia="Times New Roman" w:hAnsi="Times New Roman" w:cs="Times New Roman"/>
                <w:color w:val="2D2D2D"/>
                <w:sz w:val="21"/>
                <w:szCs w:val="21"/>
                <w:lang w:eastAsia="ru-RU"/>
              </w:rPr>
              <w:br/>
              <w:t>будет повышен имидж Тульской области и Российской Федерации среди соотечественников, проживающих за рубежом</w:t>
            </w:r>
          </w:p>
        </w:tc>
      </w:tr>
    </w:tbl>
    <w:p w:rsidR="00157163" w:rsidRPr="00157163" w:rsidRDefault="00157163" w:rsidP="0015716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157163">
        <w:rPr>
          <w:rFonts w:ascii="Arial" w:eastAsia="Times New Roman" w:hAnsi="Arial" w:cs="Arial"/>
          <w:color w:val="242424"/>
          <w:spacing w:val="2"/>
          <w:sz w:val="23"/>
          <w:szCs w:val="23"/>
          <w:lang w:eastAsia="ru-RU"/>
        </w:rPr>
        <w:t>1. Характеристика текущего состояния, основные показатели, основные проблемы сферы труда и занятости населения</w:t>
      </w:r>
    </w:p>
    <w:p w:rsidR="00157163" w:rsidRPr="00157163" w:rsidRDefault="00157163" w:rsidP="0015716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2011 и 2012 годах государственная политика в области содействия занятости реализовывалась в рамках действующих долгосрочных целевых программ содействия занятости населения (далее - мероприятия активной политики занятости), а также дополнительных мер, направленных на снижение напряженности на рынке труда Тульской области (далее - дополнительные мероприятия).</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Участниками мероприятий активной политики занятости - получателями государственных услуг в области содействия занятости населения в 2012 году стали 136,4 тыс. человек (в 2011 году - 135,1 тыс. человек), из которых 35,7 тыс. человек (в 2011 году - 42,1 тыс. человек) обратились за содействием в поиске подходящей работы. При содействии органов службы занятости трудоустроено 25,5 тыс. человек (в 2011 году - 27,7 тыс. человек) или 71,6% от общей численности обратившихся за содействием в поиске подходящей работы (в 2011 году - 65,7%).</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2011 - 2012 годах была продолжена реализация дополнительных мероприятий, позволивших в 2009 - 2010 годах стабилизировать ситуацию на рынке труда, а также снизить социальную напряженность в обществе.</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Участниками дополнительных мероприятий по снижению напряженности на рынке труда Тульской области в 2011 - 2012 годах стали 3,0 тыс. человек.</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Благодаря реализации дополнительных мероприятий было создано около 1,2 тыс. постоянных рабочих мест.</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Принятые в 2011 и 2012 годах меры по стабилизации ситуации на рынке труда оказали существенное положительное воздействие на ситуацию с занятостью населения.</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По данным обследования населения по проблемам занятости, проводимого Федеральной службой государственной статистики, общая численность безработных граждан снизилась с 42,5 тыс. человек в среднем за 2011 год до 37,4 тыс. человек в среднем за 2012 год (на 12%). При этом уровень общей безработицы снизился с 5,3% до 4,6% от численности экономически активного населения.</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Численность зарегистрированных в органах службы занятости населения Тульской области безработных граждан снизилась с 12,6 тыс. человек на 1 января 2011 года до 8,2 тыс. человек на 1 января 2013 года (на 34,7%), а уровень регистрируемой безработицы - с 1,58% до 1,03% от численности экономически активного населения соответственно.</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Основные показатели рынка труда Тульской области приведены в таблице 1.</w:t>
      </w:r>
    </w:p>
    <w:p w:rsidR="00157163" w:rsidRPr="00157163" w:rsidRDefault="00157163" w:rsidP="0015716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157163">
        <w:rPr>
          <w:rFonts w:ascii="Arial" w:eastAsia="Times New Roman" w:hAnsi="Arial" w:cs="Arial"/>
          <w:color w:val="242424"/>
          <w:spacing w:val="2"/>
          <w:sz w:val="23"/>
          <w:szCs w:val="23"/>
          <w:lang w:eastAsia="ru-RU"/>
        </w:rPr>
        <w:t>Таблица 1. Основные показатели рынка труда Тульской области</w:t>
      </w:r>
    </w:p>
    <w:p w:rsidR="00157163" w:rsidRPr="00157163" w:rsidRDefault="00157163" w:rsidP="00157163">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Таблица 1</w:t>
      </w:r>
    </w:p>
    <w:tbl>
      <w:tblPr>
        <w:tblW w:w="0" w:type="auto"/>
        <w:tblCellMar>
          <w:left w:w="0" w:type="dxa"/>
          <w:right w:w="0" w:type="dxa"/>
        </w:tblCellMar>
        <w:tblLook w:val="04A0" w:firstRow="1" w:lastRow="0" w:firstColumn="1" w:lastColumn="0" w:noHBand="0" w:noVBand="1"/>
      </w:tblPr>
      <w:tblGrid>
        <w:gridCol w:w="5447"/>
        <w:gridCol w:w="1354"/>
        <w:gridCol w:w="1200"/>
        <w:gridCol w:w="1354"/>
      </w:tblGrid>
      <w:tr w:rsidR="00157163" w:rsidRPr="00157163" w:rsidTr="00157163">
        <w:trPr>
          <w:trHeight w:val="15"/>
        </w:trPr>
        <w:tc>
          <w:tcPr>
            <w:tcW w:w="6098"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1478"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1294"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1478"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r>
      <w:tr w:rsidR="00157163" w:rsidRPr="00157163" w:rsidTr="00157163">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Показатель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2010 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2011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2012 год</w:t>
            </w:r>
          </w:p>
        </w:tc>
      </w:tr>
      <w:tr w:rsidR="00157163" w:rsidRPr="00157163" w:rsidTr="00157163">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Уровень безработицы по методологии международной организации труда (далее - МОТ), %</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4,6</w:t>
            </w:r>
          </w:p>
        </w:tc>
      </w:tr>
      <w:tr w:rsidR="00157163" w:rsidRPr="00157163" w:rsidTr="00157163">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Уровень зарегистрированной безработицы, %</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1,58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1,38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1,03</w:t>
            </w:r>
          </w:p>
        </w:tc>
      </w:tr>
      <w:tr w:rsidR="00157163" w:rsidRPr="00157163" w:rsidTr="00157163">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Коэффициент напряженности (человек на 1 вакансию)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0,4</w:t>
            </w:r>
          </w:p>
        </w:tc>
      </w:tr>
    </w:tbl>
    <w:p w:rsidR="00157163" w:rsidRPr="00157163" w:rsidRDefault="00157163" w:rsidP="0015716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С начала 2011 года наметился рост потребности в кадрах. На 1 января 2013 года банк данных центров занятости населения Тульской области содержал информацию о 19,3 тыс. вакансий, что в 2,8 раза больше, чем на начало 2011 года. Напряженность на рынке труда снизилась с 1,9 незанятых граждан на одну вакансию (на 1 января 2011 года) до 0,4 незанятых граждан на одну вакансию (на 1 января 2013 года).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2013 году положительные тенденции на рынке труда сохраняются. С марта месяца уровень регистрируемой безработицы динамично снижается. Численность безработных граждан по области снизилась с 8,2 тыс. человек на 1 января 2013 года до 7,0 тыс. человек на 1 сентября 2013 года, а уровень регистрируемой безработицы соответственно с 1,03% до 0,86%.</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Основная задача - сохранение уровня доступности, полноты и качества оказания государственных услуг в области содействия занятости населения.</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Для повышения эффективности трудоустройства незанятых инвалидов в соответствии с</w:t>
      </w:r>
      <w:r w:rsidRPr="00157163">
        <w:rPr>
          <w:rFonts w:ascii="Arial" w:eastAsia="Times New Roman" w:hAnsi="Arial" w:cs="Arial"/>
          <w:color w:val="00466E"/>
          <w:spacing w:val="2"/>
          <w:sz w:val="21"/>
          <w:szCs w:val="21"/>
          <w:u w:val="single"/>
          <w:lang w:eastAsia="ru-RU"/>
        </w:rPr>
        <w:t>Указом Президента Российской Федерации от 7 мая 2012 года N 597 "О мероприятиях по реализации государственной социальной политики"</w:t>
      </w:r>
      <w:r w:rsidRPr="00157163">
        <w:rPr>
          <w:rFonts w:ascii="Arial" w:eastAsia="Times New Roman" w:hAnsi="Arial" w:cs="Arial"/>
          <w:color w:val="2D2D2D"/>
          <w:spacing w:val="2"/>
          <w:sz w:val="21"/>
          <w:szCs w:val="21"/>
          <w:lang w:eastAsia="ru-RU"/>
        </w:rPr>
        <w:t> в 2013 году предусмотрена организация 208 рабочих мест для незанятых инвалидов.</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целях реализации </w:t>
      </w:r>
      <w:r w:rsidRPr="00157163">
        <w:rPr>
          <w:rFonts w:ascii="Arial" w:eastAsia="Times New Roman" w:hAnsi="Arial" w:cs="Arial"/>
          <w:color w:val="00466E"/>
          <w:spacing w:val="2"/>
          <w:sz w:val="21"/>
          <w:szCs w:val="21"/>
          <w:u w:val="single"/>
          <w:lang w:eastAsia="ru-RU"/>
        </w:rPr>
        <w:t>Указа Президента Российской Федерации от 7 мая 2012 года N 606 "О мерах по реализации демографической политики Российской Федерации"</w:t>
      </w:r>
      <w:r w:rsidRPr="00157163">
        <w:rPr>
          <w:rFonts w:ascii="Arial" w:eastAsia="Times New Roman" w:hAnsi="Arial" w:cs="Arial"/>
          <w:color w:val="2D2D2D"/>
          <w:spacing w:val="2"/>
          <w:sz w:val="21"/>
          <w:szCs w:val="21"/>
          <w:lang w:eastAsia="ru-RU"/>
        </w:rPr>
        <w:t> в 2013 году запланирована организация профессиональной подготовки, переподготовки, повышения квалификации 364 женщин в период отпуска по уходу за ребенком до достижения им возраста трех лет (по итогам 2012 года прошли профессиональное обучение 384 женщины данной категории).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Несмотря на относительно благополучное положение с ситуацией на рынке труда в целом по Тульской области, в ряде муниципальных образований рынки труда характеризуются значительной дифференциацией по показателям уровня безработицы и ее продолжительности, диспропорцией спроса и предложения рабочей силы.</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Недостаток вакансий, различия в социально-экономическом положении городов и районов области - факторы, определяющие более высокий уровень безработицы в сельских районах: Каменском, Куркинском, Одоевском, Тепло-Огаревском. Наименьшие показатели по уровню регистрируемой безработицы сформировались в Кимовском, Ленинском, Новомосковском, Щекинском, Ясногорском районах и в городах Туле и Донском. Коэффициент соотношения между максимальным уровнем в Каменском районе (4,8%) и минимальном в городе Туле (0,44%) составляет 10,9 раза.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Кроме этого, необходимо выделить имеющиеся в настоящее время ключевые проблемы в сфере занятости и на рынке труда Тульской области, которые могут сохраниться и в 2014 - 2020 годах:</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неблагоприятное демографическое развитие, которое отражается на трудовом потенциале области;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сохранение тенденции превышения предложения рабочей силы над спросом;</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высвобождение работников, которое не в полной мере будет компенсироваться спросом на рабочую силу с учетом ввода новых рабочих мест в отраслях экономики;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значительная дифференциация сельских и городских рынков труда по условиям обеспечения занятости и уровню безработицы;</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низкая территориальная мобильность рабочей силы, препятствующая эффективному использованию трудовых ресурсов;</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недостаточные объемы профессионально-технической подготовки высококвалифицированных кадров на производстве;</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недостаточная адаптированность системы профессионального образования к требованиям рынка труда в части учета перспектив спроса на рабочую силу в профессионально-квалификационном разрезе;</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присутствие на рынке труда значительного контингента молодежи, имеющей низкий общеобразовательный уровень, что значительно осложняет проблему их трудоустройства;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низкая конкурентоспособность ряда социально-демографических групп населения (женщины, имеющие малолетних детей, многодетные родители, родители детей-инвалидов,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организаций без опыта работы), лица, освободившиеся из мест лишения свободы и другие), обусловленная ужесточением требований работодателей к претендентам на вакансии;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увеличение доли граждан, обращающихся за помощью в поиске работы, не приступавших к трудовой деятельности или не имеющих профессии.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Основной критерий в решении вопросов обеспечения занятости населения - кадровая потребность организаций, находящихся на территории Тульской области.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Сбалансированности рынка труда в экономике Тульской области способствует проводимый с 2009 года мониторинг потребности в рабочих и специалистах по видам экономической деятельности в целом по области и в разрезе муниципальных образований.</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Полученная информация является основой при формировании заказа на подготовку кадров в системе профессионального образования. Центры занятости населения совместно с учебными заведениями проводят согласование проектов заказов на подготовку рабочих и специалистов в соответствии с потребностью регионального рынка труда.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Формирование предложений по перечню видов работ, профессий, должностей, на которых могут быть заняты граждане, проходящие альтернативную гражданскую службу, и организации, где предусматривается прохождение альтернативной гражданской службы также исходит из кадровой потребности работодателей.</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Сегодня одной из важнейших задач является модернизация и развитие высокотехнологичных промышленных производств. Отсюда растущая заинтересованность предприятий в улучшении качественного состава своих работников, поскольку темпы роста в производственной сфере напрямую зависят от трудового вклада работников предприятия, повышения эффективности и производительности их труда.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На сегодняшний день наиболее востребованными являются квалифицированные специалисты рабочих профессий. Именно организация конкурсов профессионального мастерства развивает дух состязательности за звание лучшего и способствует повышению их профессионализма.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целях повышения кадрового потенциала и престижа наиболее востребованных на рынке труда профессий будет поддерживаться традиция ежегодного проведения в Тульской области мероприятий, приуроченных к Празднику Весны и Труда, и региональных этапов Всероссийского конкурса профессионального мастерства "Лучший по профессии".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ред. </w:t>
      </w:r>
      <w:r w:rsidRPr="00157163">
        <w:rPr>
          <w:rFonts w:ascii="Arial" w:eastAsia="Times New Roman" w:hAnsi="Arial" w:cs="Arial"/>
          <w:color w:val="00466E"/>
          <w:spacing w:val="2"/>
          <w:sz w:val="21"/>
          <w:szCs w:val="21"/>
          <w:u w:val="single"/>
          <w:lang w:eastAsia="ru-RU"/>
        </w:rPr>
        <w:t>Постановления правительства Тульской области от 02.07.2014 N 312</w:t>
      </w:r>
      <w:r w:rsidRPr="00157163">
        <w:rPr>
          <w:rFonts w:ascii="Arial" w:eastAsia="Times New Roman" w:hAnsi="Arial" w:cs="Arial"/>
          <w:color w:val="2D2D2D"/>
          <w:spacing w:val="2"/>
          <w:sz w:val="21"/>
          <w:szCs w:val="21"/>
          <w:lang w:eastAsia="ru-RU"/>
        </w:rPr>
        <w:t>)</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Одним из направлений реализации активной миграционной политики и решения демографических проблем является реализация в Тульской области Государственной программы по оказанию содействия добровольному переселению в Российскую Федерацию соотечественников, проживающих за рубежом. Тульская область нуждается в притоке умных, образованных, трудолюбивых людей, которые желают жить и работать на Тульской земле.</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рамках реализации мероприятий программы Тульской области по оказанию содействия добровольному переселению в Российскую Федерацию соотечественников, проживающих за рубежом, по состоянию на 01.01.2013 стали участниками Программы и переселились в Тульскую область 1275 человек (729 участников и 546 членов семей).</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целях реализации </w:t>
      </w:r>
      <w:r w:rsidRPr="00157163">
        <w:rPr>
          <w:rFonts w:ascii="Arial" w:eastAsia="Times New Roman" w:hAnsi="Arial" w:cs="Arial"/>
          <w:color w:val="00466E"/>
          <w:spacing w:val="2"/>
          <w:sz w:val="21"/>
          <w:szCs w:val="21"/>
          <w:u w:val="single"/>
          <w:lang w:eastAsia="ru-RU"/>
        </w:rPr>
        <w:t>Указа Президента Российской Федерации от 14 сентября 2012 года N 1289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r w:rsidRPr="00157163">
        <w:rPr>
          <w:rFonts w:ascii="Arial" w:eastAsia="Times New Roman" w:hAnsi="Arial" w:cs="Arial"/>
          <w:color w:val="2D2D2D"/>
          <w:spacing w:val="2"/>
          <w:sz w:val="21"/>
          <w:szCs w:val="21"/>
          <w:lang w:eastAsia="ru-RU"/>
        </w:rPr>
        <w:t>, Постановлением правительства Тульской области утверждена программа Тульской области по оказанию содействия добровольному переселению в Российскую Федерацию соотечественников, проживающих за рубежом, и начата ее реализация.</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ред. </w:t>
      </w:r>
      <w:r w:rsidRPr="00157163">
        <w:rPr>
          <w:rFonts w:ascii="Arial" w:eastAsia="Times New Roman" w:hAnsi="Arial" w:cs="Arial"/>
          <w:color w:val="00466E"/>
          <w:spacing w:val="2"/>
          <w:sz w:val="21"/>
          <w:szCs w:val="21"/>
          <w:u w:val="single"/>
          <w:lang w:eastAsia="ru-RU"/>
        </w:rPr>
        <w:t>Постановления правительства Тульской области от 02.04.2014 N 168</w:t>
      </w:r>
      <w:r w:rsidRPr="00157163">
        <w:rPr>
          <w:rFonts w:ascii="Arial" w:eastAsia="Times New Roman" w:hAnsi="Arial" w:cs="Arial"/>
          <w:color w:val="2D2D2D"/>
          <w:spacing w:val="2"/>
          <w:sz w:val="21"/>
          <w:szCs w:val="21"/>
          <w:lang w:eastAsia="ru-RU"/>
        </w:rPr>
        <w:t>)</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соответствии с </w:t>
      </w:r>
      <w:r w:rsidRPr="00157163">
        <w:rPr>
          <w:rFonts w:ascii="Arial" w:eastAsia="Times New Roman" w:hAnsi="Arial" w:cs="Arial"/>
          <w:color w:val="00466E"/>
          <w:spacing w:val="2"/>
          <w:sz w:val="21"/>
          <w:szCs w:val="21"/>
          <w:u w:val="single"/>
          <w:lang w:eastAsia="ru-RU"/>
        </w:rPr>
        <w:t>Трудовым кодексом Российской Федерации</w:t>
      </w:r>
      <w:r w:rsidRPr="00157163">
        <w:rPr>
          <w:rFonts w:ascii="Arial" w:eastAsia="Times New Roman" w:hAnsi="Arial" w:cs="Arial"/>
          <w:color w:val="2D2D2D"/>
          <w:spacing w:val="2"/>
          <w:sz w:val="21"/>
          <w:szCs w:val="21"/>
          <w:lang w:eastAsia="ru-RU"/>
        </w:rPr>
        <w:t> министерство труда и социальной защиты Тульской области осуществляет государственное управление охраной труда, обеспечивая согласованными действиями с органами государственной власти, органами местного самоуправления, работодателями и профсоюзами реализацию государственной политики по охране труда на территории Тульской области.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сфере государственного управления охраной труда реализовывался комплексный подход, объединяющий практику профмедосмотров, объективную оценку условий труда, применение новых безопасных технологий, обучение работников культуре охраны труда, обеспечение их средствами индивидуальной защиты и реализацию других превентивных мероприятий, направленных на устранение управляемых причин, связанных со смертностью и заболеваемостью вследствие воздействия вредных производственных факторов.</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Комплекс проводимых в 2012 году мероприятий способствовал тому, что в Тульской области в 2012 году сохранилась устойчивая тенденция снижения случаев травматизма на производстве. Численность работников, пострадавших в 2012 году от несчастных случаев на производстве, сократилась по сравнению с 2011 годом на 67 человек. По данным Туластата в 2012 году пострадало 514 человек, в 2011 году - 581.</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2013 году продолжена работа по сохранению жизни и здоровья работающего населения путем проведения специализированных семинаров, совещаний, информирования граждан и организаций общедоступной информацией о деятельности в области охраны труда в условиях перехода к экономическим методам управления охраной труда через систему оценки, контроля и управления профессиональными рисками.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При сохранении наметившихся положительных тенденций в экономической ситуации и повышении спроса на рабочую силу численность безработных граждан, рассчитанная по методологии МОТ, снизится с 37,4 тыс. человек в 2012 году до 35,5 тыс. человек в 2014 году, а уровень безработицы - с 4,6% до 4,4% от численности экономически активного населения Тульской области соответственно. В 2014 - 2020 годах численность безработных граждан и уровень безработицы будут оставаться стабильными (35,0 тыс. человек и 4,3% соответственно).</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Исходя из прогнозируемой общей численности безработных, соотношения численности зарегистрированных безработных и общей численности безработных, численность зарегистрированных безработных на конец периода в 2013 - 2014 годах будет снижаться до 8,0 и 7,8 тыс. человек соответственно. В то же время по мере повышения качества предоставляемых услуг в области содействия занятости населения будет увеличиваться численность безработных граждан, обращающихся в органы службы занятости. В этой связи прогнозируется сближение регистрируемой и общей безработицы, сопровождающееся стабилизацией численности безработных граждан, зарегистрированных в органах службы занятости населения на уровне 7,8 тыс. человек. Уровень регистрируемой безработицы стабилизируется и не будет превышать 1,0% от численности экономически активного населения Тульской области в 2014 - 2016 годах, а по итогам 2020 года снизится до 0,7% экономически активного населения Тульской области.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Учитывая относительно невысокий уровень затрат на мероприятия в области содействия занятости населения, планируется сохранить этот уровень в ближайшие годы, даже после преодоления кризисных явлений в экономике. В то же время будет происходить изменение приоритетных направлений в деятельности органов службы занятости населения с мероприятий краткосрочного и временного трудоустройства к программам, направленным на повышение качества рабочей силы.</w:t>
      </w:r>
    </w:p>
    <w:p w:rsidR="00157163" w:rsidRPr="00157163" w:rsidRDefault="00157163" w:rsidP="00157163">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157163">
        <w:rPr>
          <w:rFonts w:ascii="Arial" w:eastAsia="Times New Roman" w:hAnsi="Arial" w:cs="Arial"/>
          <w:color w:val="242424"/>
          <w:spacing w:val="2"/>
          <w:sz w:val="20"/>
          <w:szCs w:val="20"/>
          <w:lang w:eastAsia="ru-RU"/>
        </w:rPr>
        <w:t>2. Цель и задачи государственной программы, прогноз развития соответствующей сферы социально-экономического развития Тульской области, прогноз конечных результатов государственной программы</w:t>
      </w:r>
    </w:p>
    <w:p w:rsidR="00157163" w:rsidRPr="00157163" w:rsidRDefault="00157163" w:rsidP="0015716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редакции </w:t>
      </w:r>
      <w:r w:rsidRPr="00157163">
        <w:rPr>
          <w:rFonts w:ascii="Arial" w:eastAsia="Times New Roman" w:hAnsi="Arial" w:cs="Arial"/>
          <w:color w:val="00466E"/>
          <w:spacing w:val="2"/>
          <w:sz w:val="21"/>
          <w:szCs w:val="21"/>
          <w:u w:val="single"/>
          <w:lang w:eastAsia="ru-RU"/>
        </w:rPr>
        <w:t>Постановления правительства Тульской области от 27.06.2016 N 251</w:t>
      </w:r>
      <w:r w:rsidRPr="00157163">
        <w:rPr>
          <w:rFonts w:ascii="Arial" w:eastAsia="Times New Roman" w:hAnsi="Arial" w:cs="Arial"/>
          <w:color w:val="2D2D2D"/>
          <w:spacing w:val="2"/>
          <w:sz w:val="21"/>
          <w:szCs w:val="21"/>
          <w:lang w:eastAsia="ru-RU"/>
        </w:rPr>
        <w:t>)</w:t>
      </w:r>
    </w:p>
    <w:p w:rsidR="00157163" w:rsidRPr="00157163" w:rsidRDefault="00157163" w:rsidP="0015716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Главными направлениями работы в сфере труда и занятости населения является реализация мер по содействию занятости населения, по совершенствованию профессиональной переподготовки и повышения квалификации граждан, ищущих работу, создание условий для повышения территориальной мобильности населения. Будет продолжена работа по сохранению жизни и здоровья работающего населения и по улучшению условий и охраны труда в условиях перехода к экономическим методам управления охраной труда через систему оценки, контроля и управления профессиональными рисками.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Мероприятия, проводимые по этим направлениям, наряду с положительными тенденциями в экономике и социальной сфере, связанными с восстановлением внутреннего спроса в посткризисный период, мерами социальной направленности, прежде всего с увеличением занятости населения, будут способствовать решению главной задачи - последовательного повышения уровня и качества жизни населения, сокращения бедности, обеспечения достойных условий для жизни людей и развития социального государства.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Цель государственной программы Тульской области "Содействие занятости населения Тульской области" - обеспечение развития рынка труда в соответствии с потребностями экономики Тульской области.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Задачи государственной программы:</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содействие развитию кадрового потенциала, повышению конкурентоспособности и мобильности граждан;</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улучшение условий и охраны труда для снижения профессиональных рисков, производственного травматизма и профессиональной заболеваемости работников организаций, расположенных на территории Тульской области;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стимулирование, создание условий и содействие добровольному переселению в Тульскую область соотечественников, проживающих за рубежом, в целях ее дальнейшего социально-экономического и демографического развития;</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принятие дополнительных мер целевой поддержки незанятых инвалидов и повышение эффективности использования трудовых ресурсов области.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Реализация мероприятий программы позволит:</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обеспечить стабильную ситуацию на рынке труда Тульской области и не превысить уровень безработицы 4,0% в среднем за 2020 год;</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не превысить уровень регистрируемой безработицы 0,7% от экономически активного населения Тульской области на конец 2020 года;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не превысить коэффициент напряженности на рынке труда 0,5 человека на 1 вакансию на конец 2020 года;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увеличить удельный вес трудоустроенных граждан в общей численности граждан, обратившихся в центры занятости населения за содействием в поиске подходящей работы, до 70,0% на конец 2020 года;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организовать временную занятость для 16,5 тыс. человек в 2014 - 2015 годах;</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организовать проведение ярмарок вакансий и учебных рабочих мест для 29,5 тыс. человек в 2014 - 2015 годах;</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обеспечить в 2014 - 2015 годах получение государственных услуг по: социальной адаптации не менее 3,8 тыс. человек; профессиональной ориентации не менее 34,3 тыс. человек; психологической поддержке не менее 3,8 тыс. безработных граждан; профессиональному обучению, переобучению, повышению квалификации не менее 4,3 тыс. гражданам;</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оказать услуги по самозанятости 0,6 тыс. безработным гражданам в 2014 - 2015 годах;</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обеспечить социальные выплаты не менее 170,0 тыс. безработным гражданам до 2020 года;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обеспечить с 2016 по 2020 годы оказание государственных услуг в области содействия занятости населения не менее 700,0 тыс. человек;</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провести ежегодно не менее 6 торжественных мероприятий, приуроченных к Празднику Весны и Труда;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сократить численность пострадавших в результате несчастных случаев на производстве со смертельным исходом с 31 в 2012 году до не более 19 в 2020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сократить численность пострадавших в результате несчастных случаев на производстве с утратой трудоспособности на 1 рабочий день и более с 604 в 2012 году до не более 460 в 2020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сократить количество дней временной нетрудоспособности в связи с несчастным случаем на производстве в расчете на 1 пострадавшего с 61,6 в 2012 году до не более 59,0 в 2020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снизить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до 18 к 2020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увеличить количество рабочих мест, на которых проведена специальная оценка условий труда, до 52000 к 2020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увеличить удельный вес рабочих мест, на которых проведена специальная оценка условий труда, в общем количестве рабочих мест до 98% к 2020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улучшить условия труда по результатам специальной оценки условий труда на 29450 рабочих местах к 2020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обеспечить рост численности руководителей и специалистов организаций, прошедших обучение по охране труда в обучающих организациях в текущем году, с 8941 в 2012 году до 12000 в 2020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провести ежегодно не менее 15 семинаров, совещаний, конференций по вопросам охраны и условий труда;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подготовить ежегодно не менее 4 выпусков информационно-аналитического сборника "Охрана труда в Тульской области" в текущем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снизить численность работников, занятых во вредных и (или) опасных условиях труда, с 48580 в 2012 году до 47300 в 2020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снизить удельный вес работников, занятых во вредных и (или) опасных условиях труда, от общей численности работников с 32,6 в 2012 году до 29,2 в 2020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оказать содействие в переселении в Тульскую область до 2020 года 62500 соотечественникам, проживающим за рубежом;</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предоставить до 2020 года 3629 участникам программы Тульской области по оказанию содействия добровольному переселению в Российскую Федерацию соотечественников, проживающих за рубежом, помощь во временном жилищном обустройстве;</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предоставить до 2020 года 67 участникам программы Тульской области по оказанию содействия добровольному переселению в Российскую Федерацию соотечественников, проживающих за рубежом, компенсацию расходов на нострификацию дипломов и других документов об образовании;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предоставить до 2020 года 138 участникам программы Тульской области по оказанию содействия добровольному переселению в Российскую Федерацию соотечественников, проживающих за рубежом, компенсацию стоимости аренды жилья на период до получения гражданства Российской Федерации;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предоставить до 2020 года 6311 участникам программы Тульской области по оказанию содействия добровольному переселению в Российскую Федерацию соотечественников, проживающих за рубежом, компенсацию расходов на первичное медицинское обследование;</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оснастить по 215 рабочих мест для трудоустройства незанятых инвалидов в 2014 - 2015 годах, в том числе с созданием в 2014 году инфраструктуры, необходимой для беспрепятственного доступа к рабочим местам, 7 инвалидов, использующих кресла-коляски;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трудоустроить на оборудованные (оснащенные) рабочие места в 2015 году не менее 215 инвалидов;</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обеспечить в 2015 году не менее 0,6% численности трудоустроенных инвалидов на оборудованные (оснащенные) для них рабочие места к общей численности инвалидов в трудоспособном возрасте;</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обеспечить долю граждан, получивших государственные услуги в области содействия занятости населения, в общем количестве обратившихся за услугами граждан, не менее 100% ежегодно;</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обеспечить к 2018 году увеличение размера реальной заработной платы по отношению к 2011 году в 1,4 - 1,5 раза;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увеличить к 2020 году число высококвалифицированных работников, с тем чтобы оно составляло не менее трети от числа квалифицированных работников.</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результате реализации программы:</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будут созданы условия для формирования гибкого, эффективно функционирующего рынка труда;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будет предотвращен рост напряженности на рынке труда;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будут повышены качество и доступность оказания государственных услуг в области содействия занятости населения;</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будет обеспечено сохранение здоровья работников за счет улучшения условий их труда;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будет поддержана социальная стабильность в обществе;</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будет улучшена демографическая ситуация за счет привлечения соотечественников на постоянное место жительства на территорию Тульской области (рост международной миграции);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будет повышен имидж Тульской области и Российской Федерации среди соотечественников, проживающих за рубежом.</w:t>
      </w:r>
    </w:p>
    <w:p w:rsidR="00157163" w:rsidRPr="00157163" w:rsidRDefault="00157163" w:rsidP="00157163">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157163">
        <w:rPr>
          <w:rFonts w:ascii="Arial" w:eastAsia="Times New Roman" w:hAnsi="Arial" w:cs="Arial"/>
          <w:color w:val="242424"/>
          <w:spacing w:val="2"/>
          <w:sz w:val="20"/>
          <w:szCs w:val="20"/>
          <w:lang w:eastAsia="ru-RU"/>
        </w:rPr>
        <w:t>3. Этапы и сроки реализации государственной программы</w:t>
      </w:r>
    </w:p>
    <w:p w:rsidR="00157163" w:rsidRPr="00157163" w:rsidRDefault="00157163" w:rsidP="0015716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Государственная программа реализуется в один этап с 2014 по 2020 год.</w:t>
      </w:r>
    </w:p>
    <w:p w:rsidR="00157163" w:rsidRPr="00157163" w:rsidRDefault="00157163" w:rsidP="00157163">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157163">
        <w:rPr>
          <w:rFonts w:ascii="Arial" w:eastAsia="Times New Roman" w:hAnsi="Arial" w:cs="Arial"/>
          <w:color w:val="242424"/>
          <w:spacing w:val="2"/>
          <w:sz w:val="20"/>
          <w:szCs w:val="20"/>
          <w:lang w:eastAsia="ru-RU"/>
        </w:rPr>
        <w:t>4. Перечень основных мероприятий государственной программы</w:t>
      </w:r>
    </w:p>
    <w:p w:rsidR="00157163" w:rsidRPr="00157163" w:rsidRDefault="00157163" w:rsidP="00157163">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редакции </w:t>
      </w:r>
      <w:r w:rsidRPr="00157163">
        <w:rPr>
          <w:rFonts w:ascii="Arial" w:eastAsia="Times New Roman" w:hAnsi="Arial" w:cs="Arial"/>
          <w:color w:val="00466E"/>
          <w:spacing w:val="2"/>
          <w:sz w:val="21"/>
          <w:szCs w:val="21"/>
          <w:u w:val="single"/>
          <w:lang w:eastAsia="ru-RU"/>
        </w:rPr>
        <w:t>Постановления правительства Тульской области от 27.06.2016 N 251</w:t>
      </w:r>
      <w:r w:rsidRPr="00157163">
        <w:rPr>
          <w:rFonts w:ascii="Arial" w:eastAsia="Times New Roman" w:hAnsi="Arial" w:cs="Arial"/>
          <w:color w:val="2D2D2D"/>
          <w:spacing w:val="2"/>
          <w:sz w:val="21"/>
          <w:szCs w:val="21"/>
          <w:lang w:eastAsia="ru-RU"/>
        </w:rPr>
        <w:t>)</w:t>
      </w:r>
    </w:p>
    <w:tbl>
      <w:tblPr>
        <w:tblW w:w="0" w:type="auto"/>
        <w:tblCellMar>
          <w:left w:w="0" w:type="dxa"/>
          <w:right w:w="0" w:type="dxa"/>
        </w:tblCellMar>
        <w:tblLook w:val="04A0" w:firstRow="1" w:lastRow="0" w:firstColumn="1" w:lastColumn="0" w:noHBand="0" w:noVBand="1"/>
      </w:tblPr>
      <w:tblGrid>
        <w:gridCol w:w="477"/>
        <w:gridCol w:w="1447"/>
        <w:gridCol w:w="1503"/>
        <w:gridCol w:w="947"/>
        <w:gridCol w:w="947"/>
        <w:gridCol w:w="1478"/>
        <w:gridCol w:w="1297"/>
        <w:gridCol w:w="1259"/>
      </w:tblGrid>
      <w:tr w:rsidR="00157163" w:rsidRPr="00157163" w:rsidTr="00157163">
        <w:trPr>
          <w:trHeight w:val="15"/>
        </w:trPr>
        <w:tc>
          <w:tcPr>
            <w:tcW w:w="739"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2402"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2402"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1663"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1478"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2587"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2218"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2033"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r>
      <w:tr w:rsidR="00157163" w:rsidRPr="00157163" w:rsidTr="0015716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N п/п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Наименование основного мероприятия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Ответственный исполнитель/субъект бюджетного планирования</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Срок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Ожидаемый (непосредственный) результат (краткое описание)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Последствия нереализации основного мероприятия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Связь с показателями государственной программы</w:t>
            </w:r>
          </w:p>
        </w:tc>
      </w:tr>
      <w:tr w:rsidR="00157163" w:rsidRPr="00157163" w:rsidTr="0015716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начала реализации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окончания реализации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r>
      <w:tr w:rsidR="00157163" w:rsidRPr="00157163" w:rsidTr="0015716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Основное мероприятие 1.</w:t>
            </w:r>
            <w:r w:rsidRPr="00157163">
              <w:rPr>
                <w:rFonts w:ascii="Times New Roman" w:eastAsia="Times New Roman" w:hAnsi="Times New Roman" w:cs="Times New Roman"/>
                <w:color w:val="2D2D2D"/>
                <w:sz w:val="21"/>
                <w:szCs w:val="21"/>
                <w:lang w:eastAsia="ru-RU"/>
              </w:rPr>
              <w:br/>
              <w:t>Совершенствование и обеспечение деятельности государственного учреждения Тульской области "Центр занятости населения Тульской области"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Государственное учреждение Тульской области "Центр занятости населения Тульской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2020 год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Обеспечить долю граждан, получивших государственные услуги в области содействия занятости населения, в общем количестве обратившихся за услугами граждан, не менее 100% ежегодно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Недостаточное качество и низкая доступность предоставляемых государственных услуг в области содействия занятости населения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Мероприятие обеспечит достижение показателей 2 - 4, 9 - 10</w:t>
            </w:r>
          </w:p>
        </w:tc>
      </w:tr>
      <w:tr w:rsidR="00157163" w:rsidRPr="00157163" w:rsidTr="0015716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Основное мероприятие 2.</w:t>
            </w:r>
            <w:r w:rsidRPr="00157163">
              <w:rPr>
                <w:rFonts w:ascii="Times New Roman" w:eastAsia="Times New Roman" w:hAnsi="Times New Roman" w:cs="Times New Roman"/>
                <w:color w:val="2D2D2D"/>
                <w:sz w:val="21"/>
                <w:szCs w:val="21"/>
                <w:lang w:eastAsia="ru-RU"/>
              </w:rPr>
              <w:br/>
              <w:t>Обеспечение защиты трудовых прав граждан и содействие поддержанию высокой квалификации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2020 год</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Повышение размера реальной заработной платы и численности квалифицированных работников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Снижение уровня жизни, усиление социальной напряженности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Мероприятие обеспечит достижение показателей 11, 16 - 19, 24</w:t>
            </w:r>
          </w:p>
        </w:tc>
      </w:tr>
    </w:tbl>
    <w:p w:rsidR="00157163" w:rsidRPr="00157163" w:rsidRDefault="00157163" w:rsidP="00157163">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157163">
        <w:rPr>
          <w:rFonts w:ascii="Arial" w:eastAsia="Times New Roman" w:hAnsi="Arial" w:cs="Arial"/>
          <w:color w:val="242424"/>
          <w:spacing w:val="2"/>
          <w:sz w:val="20"/>
          <w:szCs w:val="20"/>
          <w:lang w:eastAsia="ru-RU"/>
        </w:rPr>
        <w:t>5. Основные меры правового регулирования в сфере труда и занятости населения Тульской области</w:t>
      </w:r>
    </w:p>
    <w:p w:rsidR="00157163" w:rsidRPr="00157163" w:rsidRDefault="00157163" w:rsidP="00157163">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редакции </w:t>
      </w:r>
      <w:r w:rsidRPr="00157163">
        <w:rPr>
          <w:rFonts w:ascii="Arial" w:eastAsia="Times New Roman" w:hAnsi="Arial" w:cs="Arial"/>
          <w:color w:val="00466E"/>
          <w:spacing w:val="2"/>
          <w:sz w:val="21"/>
          <w:szCs w:val="21"/>
          <w:u w:val="single"/>
          <w:lang w:eastAsia="ru-RU"/>
        </w:rPr>
        <w:t>Постановления правительства Тульской области от 27.06.2016 N 251</w:t>
      </w:r>
      <w:r w:rsidRPr="00157163">
        <w:rPr>
          <w:rFonts w:ascii="Arial" w:eastAsia="Times New Roman" w:hAnsi="Arial" w:cs="Arial"/>
          <w:color w:val="2D2D2D"/>
          <w:spacing w:val="2"/>
          <w:sz w:val="21"/>
          <w:szCs w:val="21"/>
          <w:lang w:eastAsia="ru-RU"/>
        </w:rPr>
        <w:t>)</w:t>
      </w:r>
    </w:p>
    <w:tbl>
      <w:tblPr>
        <w:tblW w:w="0" w:type="auto"/>
        <w:tblCellMar>
          <w:left w:w="0" w:type="dxa"/>
          <w:right w:w="0" w:type="dxa"/>
        </w:tblCellMar>
        <w:tblLook w:val="04A0" w:firstRow="1" w:lastRow="0" w:firstColumn="1" w:lastColumn="0" w:noHBand="0" w:noVBand="1"/>
      </w:tblPr>
      <w:tblGrid>
        <w:gridCol w:w="582"/>
        <w:gridCol w:w="3192"/>
        <w:gridCol w:w="1929"/>
        <w:gridCol w:w="1848"/>
        <w:gridCol w:w="1804"/>
      </w:tblGrid>
      <w:tr w:rsidR="00157163" w:rsidRPr="00157163" w:rsidTr="00157163">
        <w:trPr>
          <w:trHeight w:val="15"/>
        </w:trPr>
        <w:tc>
          <w:tcPr>
            <w:tcW w:w="554"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4435"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2218"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2033"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2033"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r>
      <w:tr w:rsidR="00157163" w:rsidRPr="00157163" w:rsidTr="0015716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N п/п</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Наименование (направление) мероприятия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Вид нормативного правового акта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Сроки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Исполнитель</w:t>
            </w:r>
          </w:p>
        </w:tc>
      </w:tr>
      <w:tr w:rsidR="00157163" w:rsidRPr="00157163" w:rsidTr="0015716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Уточнение состава мероприятий государственной программы и объема финансирования на очередной финансовый год и на плановый период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Постановление правительства Тульской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Ежегодно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w:t>
            </w:r>
          </w:p>
        </w:tc>
      </w:tr>
      <w:tr w:rsidR="00157163" w:rsidRPr="00157163" w:rsidTr="00157163">
        <w:tc>
          <w:tcPr>
            <w:tcW w:w="1127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Подпрограмма 1. Активная политика занятости населения и социальная поддержка безработных граждан</w:t>
            </w:r>
          </w:p>
        </w:tc>
      </w:tr>
      <w:tr w:rsidR="00157163" w:rsidRPr="00157163" w:rsidTr="0015716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 части внесения изменений в Порядок финансирования и расходования средств бюджета Тульской области на мероприятия по содействию занятости 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Постановление правительства Тульской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 мере необходимости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w:t>
            </w:r>
          </w:p>
        </w:tc>
      </w:tr>
      <w:tr w:rsidR="00157163" w:rsidRPr="00157163" w:rsidTr="0015716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Организация и проведение в Тульской области мероприятий, приуроченных к Празднику Весны и Труда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Указ Губернатора Тульской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Апрель ежегодно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w:t>
            </w:r>
          </w:p>
        </w:tc>
      </w:tr>
      <w:tr w:rsidR="00157163" w:rsidRPr="00157163" w:rsidTr="00157163">
        <w:tc>
          <w:tcPr>
            <w:tcW w:w="1127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Региональная программа 1. Программа Тульской области по оказанию содействия добровольному переселению в Российскую Федерацию соотечественников, проживающих за рубежом</w:t>
            </w:r>
          </w:p>
        </w:tc>
      </w:tr>
      <w:tr w:rsidR="00157163" w:rsidRPr="00157163" w:rsidTr="0015716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 части внесения изменений в Положение о дополнительных гарантиях участника программы Тульской области по оказанию содействия добровольному переселению в Российскую Федерацию соотечественников, проживающих за рубежом и оказании им помощи во временном жилищном обустройстве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Постановление правительства Тульской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 мере необходимости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w:t>
            </w:r>
          </w:p>
        </w:tc>
      </w:tr>
    </w:tbl>
    <w:p w:rsidR="00157163" w:rsidRPr="00157163" w:rsidRDefault="00157163" w:rsidP="00157163">
      <w:pPr>
        <w:shd w:val="clear" w:color="auto" w:fill="E9ECF1"/>
        <w:spacing w:after="0" w:line="240" w:lineRule="auto"/>
        <w:textAlignment w:val="baseline"/>
        <w:outlineLvl w:val="4"/>
        <w:rPr>
          <w:rFonts w:ascii="Arial" w:eastAsia="Times New Roman" w:hAnsi="Arial" w:cs="Arial"/>
          <w:color w:val="242424"/>
          <w:spacing w:val="2"/>
          <w:sz w:val="20"/>
          <w:szCs w:val="20"/>
          <w:lang w:eastAsia="ru-RU"/>
        </w:rPr>
      </w:pPr>
      <w:r w:rsidRPr="00157163">
        <w:rPr>
          <w:rFonts w:ascii="Arial" w:eastAsia="Times New Roman" w:hAnsi="Arial" w:cs="Arial"/>
          <w:color w:val="242424"/>
          <w:spacing w:val="2"/>
          <w:sz w:val="20"/>
          <w:szCs w:val="20"/>
          <w:lang w:eastAsia="ru-RU"/>
        </w:rPr>
        <w:t>6. Текст подпрограмм, региональных программ Тульской области и основных мероприятий органа исполнительной власти Тульской области, включенных в государственную программу</w:t>
      </w:r>
    </w:p>
    <w:p w:rsidR="00157163" w:rsidRPr="00157163" w:rsidRDefault="00157163" w:rsidP="0015716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7163">
        <w:rPr>
          <w:rFonts w:ascii="Arial" w:eastAsia="Times New Roman" w:hAnsi="Arial" w:cs="Arial"/>
          <w:color w:val="4C4C4C"/>
          <w:spacing w:val="2"/>
          <w:sz w:val="29"/>
          <w:szCs w:val="29"/>
          <w:lang w:eastAsia="ru-RU"/>
        </w:rPr>
        <w:t>ПОДПРОГРАММА 1 "Активная политика занятости населения и социальная поддержка безработных граждан"</w:t>
      </w:r>
    </w:p>
    <w:p w:rsidR="00157163" w:rsidRPr="00157163" w:rsidRDefault="00157163" w:rsidP="0015716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7163">
        <w:rPr>
          <w:rFonts w:ascii="Arial" w:eastAsia="Times New Roman" w:hAnsi="Arial" w:cs="Arial"/>
          <w:color w:val="4C4C4C"/>
          <w:spacing w:val="2"/>
          <w:sz w:val="29"/>
          <w:szCs w:val="29"/>
          <w:lang w:eastAsia="ru-RU"/>
        </w:rPr>
        <w:t>Паспорт подпрограммы</w:t>
      </w:r>
    </w:p>
    <w:p w:rsidR="00157163" w:rsidRPr="00157163" w:rsidRDefault="00157163" w:rsidP="0015716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редакции </w:t>
      </w:r>
      <w:r w:rsidRPr="00157163">
        <w:rPr>
          <w:rFonts w:ascii="Arial" w:eastAsia="Times New Roman" w:hAnsi="Arial" w:cs="Arial"/>
          <w:color w:val="00466E"/>
          <w:spacing w:val="2"/>
          <w:sz w:val="21"/>
          <w:szCs w:val="21"/>
          <w:u w:val="single"/>
          <w:lang w:eastAsia="ru-RU"/>
        </w:rPr>
        <w:t>Постановления правительства Тульской области от 21.10.2014 N 526</w:t>
      </w:r>
      <w:r w:rsidRPr="00157163">
        <w:rPr>
          <w:rFonts w:ascii="Arial" w:eastAsia="Times New Roman" w:hAnsi="Arial" w:cs="Arial"/>
          <w:color w:val="2D2D2D"/>
          <w:spacing w:val="2"/>
          <w:sz w:val="21"/>
          <w:szCs w:val="21"/>
          <w:lang w:eastAsia="ru-RU"/>
        </w:rPr>
        <w:t>)</w:t>
      </w:r>
      <w:r w:rsidRPr="00157163">
        <w:rPr>
          <w:rFonts w:ascii="Arial" w:eastAsia="Times New Roman" w:hAnsi="Arial" w:cs="Arial"/>
          <w:color w:val="2D2D2D"/>
          <w:spacing w:val="2"/>
          <w:sz w:val="21"/>
          <w:szCs w:val="21"/>
          <w:lang w:eastAsia="ru-RU"/>
        </w:rPr>
        <w:br/>
        <w:t> </w:t>
      </w:r>
    </w:p>
    <w:p w:rsidR="00157163" w:rsidRPr="00157163" w:rsidRDefault="00157163" w:rsidP="00157163">
      <w:pPr>
        <w:shd w:val="clear" w:color="auto" w:fill="FFFFFF"/>
        <w:spacing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2838"/>
        <w:gridCol w:w="6517"/>
      </w:tblGrid>
      <w:tr w:rsidR="00157163" w:rsidRPr="00157163" w:rsidTr="00157163">
        <w:trPr>
          <w:trHeight w:val="15"/>
        </w:trPr>
        <w:tc>
          <w:tcPr>
            <w:tcW w:w="3142"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7762"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r>
      <w:tr w:rsidR="00157163" w:rsidRPr="00157163" w:rsidTr="0015716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Наименование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Подпрограмма "Активная политика занятости населения и социальная поддержка безработных граждан"</w:t>
            </w:r>
          </w:p>
        </w:tc>
      </w:tr>
      <w:tr w:rsidR="00157163" w:rsidRPr="00157163" w:rsidTr="0015716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Ответственный исполнитель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w:t>
            </w:r>
          </w:p>
        </w:tc>
      </w:tr>
      <w:tr w:rsidR="00157163" w:rsidRPr="00157163" w:rsidTr="0015716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Соисполнители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министерство здравоохранения Тульской области, министерство образования Тульской области, министерство культуры и туризма Тульской области, комитет Тульской области по предпринимательству и потребительскому рынку, государственное учреждение Тульской области "Центр занятости населения Тульской области" (далее - центры занятости населения), органы местного самоуправления (по согласованию), профессиональные образовательные организации (по согласованию), образовательные организации высшего образования (по согласованию), организации дополнительного профессионального образования (по согласованию), организации, осуществляющие психологическую поддержку населения (по согласованию), работодатели (по согласованию)</w:t>
            </w:r>
          </w:p>
        </w:tc>
      </w:tr>
      <w:tr w:rsidR="00157163" w:rsidRPr="00157163" w:rsidTr="00157163">
        <w:tc>
          <w:tcPr>
            <w:tcW w:w="109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 ред. </w:t>
            </w:r>
            <w:r w:rsidRPr="00157163">
              <w:rPr>
                <w:rFonts w:ascii="Times New Roman" w:eastAsia="Times New Roman" w:hAnsi="Times New Roman" w:cs="Times New Roman"/>
                <w:color w:val="00466E"/>
                <w:sz w:val="21"/>
                <w:szCs w:val="21"/>
                <w:u w:val="single"/>
                <w:lang w:eastAsia="ru-RU"/>
              </w:rPr>
              <w:t>Постановления правительства Тульской области от 05.06.2015 N 270</w:t>
            </w:r>
            <w:r w:rsidRPr="00157163">
              <w:rPr>
                <w:rFonts w:ascii="Times New Roman" w:eastAsia="Times New Roman" w:hAnsi="Times New Roman" w:cs="Times New Roman"/>
                <w:color w:val="2D2D2D"/>
                <w:sz w:val="21"/>
                <w:szCs w:val="21"/>
                <w:lang w:eastAsia="ru-RU"/>
              </w:rPr>
              <w:t>)</w:t>
            </w:r>
          </w:p>
        </w:tc>
      </w:tr>
      <w:tr w:rsidR="00157163" w:rsidRPr="00157163" w:rsidTr="0015716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Цель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Содействие развитию кадрового потенциала, повышению конкурентоспособности и мобильности граждан</w:t>
            </w:r>
          </w:p>
        </w:tc>
      </w:tr>
      <w:tr w:rsidR="00157163" w:rsidRPr="00157163" w:rsidTr="00157163">
        <w:tc>
          <w:tcPr>
            <w:tcW w:w="109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 ред. </w:t>
            </w:r>
            <w:r w:rsidRPr="00157163">
              <w:rPr>
                <w:rFonts w:ascii="Times New Roman" w:eastAsia="Times New Roman" w:hAnsi="Times New Roman" w:cs="Times New Roman"/>
                <w:color w:val="00466E"/>
                <w:sz w:val="21"/>
                <w:szCs w:val="21"/>
                <w:u w:val="single"/>
                <w:lang w:eastAsia="ru-RU"/>
              </w:rPr>
              <w:t>Постановления правительства Тульской области от 27.06.2016 N 251</w:t>
            </w:r>
            <w:r w:rsidRPr="00157163">
              <w:rPr>
                <w:rFonts w:ascii="Times New Roman" w:eastAsia="Times New Roman" w:hAnsi="Times New Roman" w:cs="Times New Roman"/>
                <w:color w:val="2D2D2D"/>
                <w:sz w:val="21"/>
                <w:szCs w:val="21"/>
                <w:lang w:eastAsia="ru-RU"/>
              </w:rPr>
              <w:t>)</w:t>
            </w:r>
          </w:p>
        </w:tc>
      </w:tr>
      <w:tr w:rsidR="00157163" w:rsidRPr="00157163" w:rsidTr="0015716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Задачи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Содействие трудоустройству незанятого населения и обеспечение работодателей необходимой рабочей силой;</w:t>
            </w:r>
            <w:r w:rsidRPr="00157163">
              <w:rPr>
                <w:rFonts w:ascii="Times New Roman" w:eastAsia="Times New Roman" w:hAnsi="Times New Roman" w:cs="Times New Roman"/>
                <w:color w:val="2D2D2D"/>
                <w:sz w:val="21"/>
                <w:szCs w:val="21"/>
                <w:lang w:eastAsia="ru-RU"/>
              </w:rPr>
              <w:br/>
              <w:t>повышение престижа рабочих профессий;</w:t>
            </w:r>
            <w:r w:rsidRPr="00157163">
              <w:rPr>
                <w:rFonts w:ascii="Times New Roman" w:eastAsia="Times New Roman" w:hAnsi="Times New Roman" w:cs="Times New Roman"/>
                <w:color w:val="2D2D2D"/>
                <w:sz w:val="21"/>
                <w:szCs w:val="21"/>
                <w:lang w:eastAsia="ru-RU"/>
              </w:rPr>
              <w:br/>
              <w:t>обеспечение гарантий социальной поддержки безработных граждан</w:t>
            </w:r>
          </w:p>
        </w:tc>
      </w:tr>
      <w:tr w:rsidR="00157163" w:rsidRPr="00157163" w:rsidTr="00157163">
        <w:tc>
          <w:tcPr>
            <w:tcW w:w="109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 ред. </w:t>
            </w:r>
            <w:r w:rsidRPr="00157163">
              <w:rPr>
                <w:rFonts w:ascii="Times New Roman" w:eastAsia="Times New Roman" w:hAnsi="Times New Roman" w:cs="Times New Roman"/>
                <w:color w:val="00466E"/>
                <w:sz w:val="21"/>
                <w:szCs w:val="21"/>
                <w:u w:val="single"/>
                <w:lang w:eastAsia="ru-RU"/>
              </w:rPr>
              <w:t>Постановления правительства Тульской области от 27.06.2016 N 251</w:t>
            </w:r>
            <w:r w:rsidRPr="00157163">
              <w:rPr>
                <w:rFonts w:ascii="Times New Roman" w:eastAsia="Times New Roman" w:hAnsi="Times New Roman" w:cs="Times New Roman"/>
                <w:color w:val="2D2D2D"/>
                <w:sz w:val="21"/>
                <w:szCs w:val="21"/>
                <w:lang w:eastAsia="ru-RU"/>
              </w:rPr>
              <w:t>)</w:t>
            </w:r>
          </w:p>
        </w:tc>
      </w:tr>
      <w:tr w:rsidR="00157163" w:rsidRPr="00157163" w:rsidTr="0015716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Показатели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уровень регистрируемой безработицы (%);</w:t>
            </w:r>
            <w:r w:rsidRPr="00157163">
              <w:rPr>
                <w:rFonts w:ascii="Times New Roman" w:eastAsia="Times New Roman" w:hAnsi="Times New Roman" w:cs="Times New Roman"/>
                <w:color w:val="2D2D2D"/>
                <w:sz w:val="21"/>
                <w:szCs w:val="21"/>
                <w:lang w:eastAsia="ru-RU"/>
              </w:rPr>
              <w:br/>
              <w:t>коэффициент напряженности на рынке труда (человек на 1 вакансию);</w:t>
            </w:r>
            <w:r w:rsidRPr="00157163">
              <w:rPr>
                <w:rFonts w:ascii="Times New Roman" w:eastAsia="Times New Roman" w:hAnsi="Times New Roman" w:cs="Times New Roman"/>
                <w:color w:val="2D2D2D"/>
                <w:sz w:val="21"/>
                <w:szCs w:val="21"/>
                <w:lang w:eastAsia="ru-RU"/>
              </w:rPr>
              <w:br/>
              <w:t>удельный вес трудоустроенных граждан в общей численности граждан, обратившихся в центры занятости населения за содействием в поиске подходящей работы (%);</w:t>
            </w:r>
            <w:r w:rsidRPr="00157163">
              <w:rPr>
                <w:rFonts w:ascii="Times New Roman" w:eastAsia="Times New Roman" w:hAnsi="Times New Roman" w:cs="Times New Roman"/>
                <w:color w:val="2D2D2D"/>
                <w:sz w:val="21"/>
                <w:szCs w:val="21"/>
                <w:lang w:eastAsia="ru-RU"/>
              </w:rPr>
              <w:br/>
              <w:t>численность граждан, участвующих во временных работах (тыс. человек);</w:t>
            </w:r>
            <w:r w:rsidRPr="00157163">
              <w:rPr>
                <w:rFonts w:ascii="Times New Roman" w:eastAsia="Times New Roman" w:hAnsi="Times New Roman" w:cs="Times New Roman"/>
                <w:color w:val="2D2D2D"/>
                <w:sz w:val="21"/>
                <w:szCs w:val="21"/>
                <w:lang w:eastAsia="ru-RU"/>
              </w:rPr>
              <w:br/>
              <w:t>численность граждан, принявших участие в ярмарках вакансий (тыс. человек);</w:t>
            </w:r>
            <w:r w:rsidRPr="00157163">
              <w:rPr>
                <w:rFonts w:ascii="Times New Roman" w:eastAsia="Times New Roman" w:hAnsi="Times New Roman" w:cs="Times New Roman"/>
                <w:color w:val="2D2D2D"/>
                <w:sz w:val="21"/>
                <w:szCs w:val="21"/>
                <w:lang w:eastAsia="ru-RU"/>
              </w:rPr>
              <w:br/>
              <w:t>численность граждан, получивших государственные услуги по социальной адаптации, профессиональной ориентации, психологической поддержке, профессиональному обучению (тыс. человек);</w:t>
            </w:r>
            <w:r w:rsidRPr="00157163">
              <w:rPr>
                <w:rFonts w:ascii="Times New Roman" w:eastAsia="Times New Roman" w:hAnsi="Times New Roman" w:cs="Times New Roman"/>
                <w:color w:val="2D2D2D"/>
                <w:sz w:val="21"/>
                <w:szCs w:val="21"/>
                <w:lang w:eastAsia="ru-RU"/>
              </w:rPr>
              <w:br/>
              <w:t>численность граждан, получивших услуги по самозанятости (тыс. человек);</w:t>
            </w:r>
            <w:r w:rsidRPr="00157163">
              <w:rPr>
                <w:rFonts w:ascii="Times New Roman" w:eastAsia="Times New Roman" w:hAnsi="Times New Roman" w:cs="Times New Roman"/>
                <w:color w:val="2D2D2D"/>
                <w:sz w:val="21"/>
                <w:szCs w:val="21"/>
                <w:lang w:eastAsia="ru-RU"/>
              </w:rPr>
              <w:br/>
              <w:t>численность безработных граждан, которым назначены социальные выплаты (тыс. человек);</w:t>
            </w:r>
            <w:r w:rsidRPr="00157163">
              <w:rPr>
                <w:rFonts w:ascii="Times New Roman" w:eastAsia="Times New Roman" w:hAnsi="Times New Roman" w:cs="Times New Roman"/>
                <w:color w:val="2D2D2D"/>
                <w:sz w:val="21"/>
                <w:szCs w:val="21"/>
                <w:lang w:eastAsia="ru-RU"/>
              </w:rPr>
              <w:br/>
              <w:t>численность граждан, получивших государственные услуги в области содействия занятости населения (тыс. человек);</w:t>
            </w:r>
            <w:r w:rsidRPr="00157163">
              <w:rPr>
                <w:rFonts w:ascii="Times New Roman" w:eastAsia="Times New Roman" w:hAnsi="Times New Roman" w:cs="Times New Roman"/>
                <w:color w:val="2D2D2D"/>
                <w:sz w:val="21"/>
                <w:szCs w:val="21"/>
                <w:lang w:eastAsia="ru-RU"/>
              </w:rPr>
              <w:br/>
              <w:t>количество проведенных мероприятий, приуроченных к Празднику Весны и Труда (ед.)</w:t>
            </w:r>
          </w:p>
        </w:tc>
      </w:tr>
      <w:tr w:rsidR="00157163" w:rsidRPr="00157163" w:rsidTr="00157163">
        <w:tc>
          <w:tcPr>
            <w:tcW w:w="109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 ред. </w:t>
            </w:r>
            <w:r w:rsidRPr="00157163">
              <w:rPr>
                <w:rFonts w:ascii="Times New Roman" w:eastAsia="Times New Roman" w:hAnsi="Times New Roman" w:cs="Times New Roman"/>
                <w:color w:val="00466E"/>
                <w:sz w:val="21"/>
                <w:szCs w:val="21"/>
                <w:u w:val="single"/>
                <w:lang w:eastAsia="ru-RU"/>
              </w:rPr>
              <w:t>Постановления правительства Тульской области от 27.06.2016 N 251</w:t>
            </w:r>
            <w:r w:rsidRPr="00157163">
              <w:rPr>
                <w:rFonts w:ascii="Times New Roman" w:eastAsia="Times New Roman" w:hAnsi="Times New Roman" w:cs="Times New Roman"/>
                <w:color w:val="2D2D2D"/>
                <w:sz w:val="21"/>
                <w:szCs w:val="21"/>
                <w:lang w:eastAsia="ru-RU"/>
              </w:rPr>
              <w:t>)</w:t>
            </w:r>
          </w:p>
        </w:tc>
      </w:tr>
      <w:tr w:rsidR="00157163" w:rsidRPr="00157163" w:rsidTr="0015716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Сроки и этапы реализации подпрограммы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Подпрограмма реализуется в один этап с 2014 по 2020 год</w:t>
            </w:r>
          </w:p>
        </w:tc>
      </w:tr>
      <w:tr w:rsidR="00157163" w:rsidRPr="00157163" w:rsidTr="0015716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Объемы и источники финансирования, в том числе по годам</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Общий объем финансирования подпрограммы 1 составит 1974740,2 тыс. руб.</w:t>
            </w:r>
            <w:r w:rsidRPr="00157163">
              <w:rPr>
                <w:rFonts w:ascii="Times New Roman" w:eastAsia="Times New Roman" w:hAnsi="Times New Roman" w:cs="Times New Roman"/>
                <w:color w:val="2D2D2D"/>
                <w:sz w:val="21"/>
                <w:szCs w:val="21"/>
                <w:lang w:eastAsia="ru-RU"/>
              </w:rPr>
              <w:br/>
              <w:t>В том числе по годам:</w:t>
            </w:r>
            <w:r w:rsidRPr="00157163">
              <w:rPr>
                <w:rFonts w:ascii="Times New Roman" w:eastAsia="Times New Roman" w:hAnsi="Times New Roman" w:cs="Times New Roman"/>
                <w:color w:val="2D2D2D"/>
                <w:sz w:val="21"/>
                <w:szCs w:val="21"/>
                <w:lang w:eastAsia="ru-RU"/>
              </w:rPr>
              <w:br/>
              <w:t>2014 год - 504569,1 тыс. руб.;</w:t>
            </w:r>
            <w:r w:rsidRPr="00157163">
              <w:rPr>
                <w:rFonts w:ascii="Times New Roman" w:eastAsia="Times New Roman" w:hAnsi="Times New Roman" w:cs="Times New Roman"/>
                <w:color w:val="2D2D2D"/>
                <w:sz w:val="21"/>
                <w:szCs w:val="21"/>
                <w:lang w:eastAsia="ru-RU"/>
              </w:rPr>
              <w:br/>
              <w:t>2015 год - 478375,1 тыс. руб.;</w:t>
            </w:r>
            <w:r w:rsidRPr="00157163">
              <w:rPr>
                <w:rFonts w:ascii="Times New Roman" w:eastAsia="Times New Roman" w:hAnsi="Times New Roman" w:cs="Times New Roman"/>
                <w:color w:val="2D2D2D"/>
                <w:sz w:val="21"/>
                <w:szCs w:val="21"/>
                <w:lang w:eastAsia="ru-RU"/>
              </w:rPr>
              <w:br/>
              <w:t>2016 год - 501486,3 тыс. руб.;</w:t>
            </w:r>
            <w:r w:rsidRPr="00157163">
              <w:rPr>
                <w:rFonts w:ascii="Times New Roman" w:eastAsia="Times New Roman" w:hAnsi="Times New Roman" w:cs="Times New Roman"/>
                <w:color w:val="2D2D2D"/>
                <w:sz w:val="21"/>
                <w:szCs w:val="21"/>
                <w:lang w:eastAsia="ru-RU"/>
              </w:rPr>
              <w:br/>
              <w:t>2017 год - 120727,3 тыс. руб.;</w:t>
            </w:r>
            <w:r w:rsidRPr="00157163">
              <w:rPr>
                <w:rFonts w:ascii="Times New Roman" w:eastAsia="Times New Roman" w:hAnsi="Times New Roman" w:cs="Times New Roman"/>
                <w:color w:val="2D2D2D"/>
                <w:sz w:val="21"/>
                <w:szCs w:val="21"/>
                <w:lang w:eastAsia="ru-RU"/>
              </w:rPr>
              <w:br/>
              <w:t>2018 год - 122149,8 тыс. руб.;</w:t>
            </w:r>
            <w:r w:rsidRPr="00157163">
              <w:rPr>
                <w:rFonts w:ascii="Times New Roman" w:eastAsia="Times New Roman" w:hAnsi="Times New Roman" w:cs="Times New Roman"/>
                <w:color w:val="2D2D2D"/>
                <w:sz w:val="21"/>
                <w:szCs w:val="21"/>
                <w:lang w:eastAsia="ru-RU"/>
              </w:rPr>
              <w:br/>
              <w:t>2019 год - 123716,3 тыс. руб.;</w:t>
            </w:r>
            <w:r w:rsidRPr="00157163">
              <w:rPr>
                <w:rFonts w:ascii="Times New Roman" w:eastAsia="Times New Roman" w:hAnsi="Times New Roman" w:cs="Times New Roman"/>
                <w:color w:val="2D2D2D"/>
                <w:sz w:val="21"/>
                <w:szCs w:val="21"/>
                <w:lang w:eastAsia="ru-RU"/>
              </w:rPr>
              <w:br/>
              <w:t>2020 год - 123716,3 тыс. руб.</w:t>
            </w:r>
            <w:r w:rsidRPr="00157163">
              <w:rPr>
                <w:rFonts w:ascii="Times New Roman" w:eastAsia="Times New Roman" w:hAnsi="Times New Roman" w:cs="Times New Roman"/>
                <w:color w:val="2D2D2D"/>
                <w:sz w:val="21"/>
                <w:szCs w:val="21"/>
                <w:lang w:eastAsia="ru-RU"/>
              </w:rPr>
              <w:br/>
              <w:t>Из них:</w:t>
            </w:r>
            <w:r w:rsidRPr="00157163">
              <w:rPr>
                <w:rFonts w:ascii="Times New Roman" w:eastAsia="Times New Roman" w:hAnsi="Times New Roman" w:cs="Times New Roman"/>
                <w:color w:val="2D2D2D"/>
                <w:sz w:val="21"/>
                <w:szCs w:val="21"/>
                <w:lang w:eastAsia="ru-RU"/>
              </w:rPr>
              <w:br/>
              <w:t>средства федерального бюджета - 1121828,2 тыс. руб., в том числе:</w:t>
            </w:r>
            <w:r w:rsidRPr="00157163">
              <w:rPr>
                <w:rFonts w:ascii="Times New Roman" w:eastAsia="Times New Roman" w:hAnsi="Times New Roman" w:cs="Times New Roman"/>
                <w:color w:val="2D2D2D"/>
                <w:sz w:val="21"/>
                <w:szCs w:val="21"/>
                <w:lang w:eastAsia="ru-RU"/>
              </w:rPr>
              <w:br/>
              <w:t>2014 год - 374152,3 тыс. руб.;</w:t>
            </w:r>
            <w:r w:rsidRPr="00157163">
              <w:rPr>
                <w:rFonts w:ascii="Times New Roman" w:eastAsia="Times New Roman" w:hAnsi="Times New Roman" w:cs="Times New Roman"/>
                <w:color w:val="2D2D2D"/>
                <w:sz w:val="21"/>
                <w:szCs w:val="21"/>
                <w:lang w:eastAsia="ru-RU"/>
              </w:rPr>
              <w:br/>
              <w:t>2015 год - 364959,0 тыс. руб.;</w:t>
            </w:r>
            <w:r w:rsidRPr="00157163">
              <w:rPr>
                <w:rFonts w:ascii="Times New Roman" w:eastAsia="Times New Roman" w:hAnsi="Times New Roman" w:cs="Times New Roman"/>
                <w:color w:val="2D2D2D"/>
                <w:sz w:val="21"/>
                <w:szCs w:val="21"/>
                <w:lang w:eastAsia="ru-RU"/>
              </w:rPr>
              <w:br/>
              <w:t>2016 год - 382716,9 тыс. руб.</w:t>
            </w:r>
            <w:r w:rsidRPr="00157163">
              <w:rPr>
                <w:rFonts w:ascii="Times New Roman" w:eastAsia="Times New Roman" w:hAnsi="Times New Roman" w:cs="Times New Roman"/>
                <w:color w:val="2D2D2D"/>
                <w:sz w:val="21"/>
                <w:szCs w:val="21"/>
                <w:lang w:eastAsia="ru-RU"/>
              </w:rPr>
              <w:br/>
              <w:t>средства бюджета Тульской области - 452617,2 тыс. руб., в том числе:</w:t>
            </w:r>
            <w:r w:rsidRPr="00157163">
              <w:rPr>
                <w:rFonts w:ascii="Times New Roman" w:eastAsia="Times New Roman" w:hAnsi="Times New Roman" w:cs="Times New Roman"/>
                <w:color w:val="2D2D2D"/>
                <w:sz w:val="21"/>
                <w:szCs w:val="21"/>
                <w:lang w:eastAsia="ru-RU"/>
              </w:rPr>
              <w:br/>
              <w:t>2014 год - 65916,8 тыс. руб.;</w:t>
            </w:r>
            <w:r w:rsidRPr="00157163">
              <w:rPr>
                <w:rFonts w:ascii="Times New Roman" w:eastAsia="Times New Roman" w:hAnsi="Times New Roman" w:cs="Times New Roman"/>
                <w:color w:val="2D2D2D"/>
                <w:sz w:val="21"/>
                <w:szCs w:val="21"/>
                <w:lang w:eastAsia="ru-RU"/>
              </w:rPr>
              <w:br/>
              <w:t>2015 год - 48916,1 тыс. руб.;</w:t>
            </w:r>
            <w:r w:rsidRPr="00157163">
              <w:rPr>
                <w:rFonts w:ascii="Times New Roman" w:eastAsia="Times New Roman" w:hAnsi="Times New Roman" w:cs="Times New Roman"/>
                <w:color w:val="2D2D2D"/>
                <w:sz w:val="21"/>
                <w:szCs w:val="21"/>
                <w:lang w:eastAsia="ru-RU"/>
              </w:rPr>
              <w:br/>
              <w:t>2016 год - 65126,6 тыс. руб.;</w:t>
            </w:r>
            <w:r w:rsidRPr="00157163">
              <w:rPr>
                <w:rFonts w:ascii="Times New Roman" w:eastAsia="Times New Roman" w:hAnsi="Times New Roman" w:cs="Times New Roman"/>
                <w:color w:val="2D2D2D"/>
                <w:sz w:val="21"/>
                <w:szCs w:val="21"/>
                <w:lang w:eastAsia="ru-RU"/>
              </w:rPr>
              <w:br/>
              <w:t>2017 год - 66314,3 тыс. руб.;</w:t>
            </w:r>
            <w:r w:rsidRPr="00157163">
              <w:rPr>
                <w:rFonts w:ascii="Times New Roman" w:eastAsia="Times New Roman" w:hAnsi="Times New Roman" w:cs="Times New Roman"/>
                <w:color w:val="2D2D2D"/>
                <w:sz w:val="21"/>
                <w:szCs w:val="21"/>
                <w:lang w:eastAsia="ru-RU"/>
              </w:rPr>
              <w:br/>
              <w:t>2018 год - 67736,8 тыс. руб.;</w:t>
            </w:r>
            <w:r w:rsidRPr="00157163">
              <w:rPr>
                <w:rFonts w:ascii="Times New Roman" w:eastAsia="Times New Roman" w:hAnsi="Times New Roman" w:cs="Times New Roman"/>
                <w:color w:val="2D2D2D"/>
                <w:sz w:val="21"/>
                <w:szCs w:val="21"/>
                <w:lang w:eastAsia="ru-RU"/>
              </w:rPr>
              <w:br/>
              <w:t>2019 год - 69303,3 тыс. руб.;</w:t>
            </w:r>
            <w:r w:rsidRPr="00157163">
              <w:rPr>
                <w:rFonts w:ascii="Times New Roman" w:eastAsia="Times New Roman" w:hAnsi="Times New Roman" w:cs="Times New Roman"/>
                <w:color w:val="2D2D2D"/>
                <w:sz w:val="21"/>
                <w:szCs w:val="21"/>
                <w:lang w:eastAsia="ru-RU"/>
              </w:rPr>
              <w:br/>
              <w:t>2020 год - 69303,3 тыс. руб.;</w:t>
            </w:r>
            <w:r w:rsidRPr="00157163">
              <w:rPr>
                <w:rFonts w:ascii="Times New Roman" w:eastAsia="Times New Roman" w:hAnsi="Times New Roman" w:cs="Times New Roman"/>
                <w:color w:val="2D2D2D"/>
                <w:sz w:val="21"/>
                <w:szCs w:val="21"/>
                <w:lang w:eastAsia="ru-RU"/>
              </w:rPr>
              <w:br/>
              <w:t>местные бюджеты - 74694,8 тыс. руб., в том числе:</w:t>
            </w:r>
            <w:r w:rsidRPr="00157163">
              <w:rPr>
                <w:rFonts w:ascii="Times New Roman" w:eastAsia="Times New Roman" w:hAnsi="Times New Roman" w:cs="Times New Roman"/>
                <w:color w:val="2D2D2D"/>
                <w:sz w:val="21"/>
                <w:szCs w:val="21"/>
                <w:lang w:eastAsia="ru-RU"/>
              </w:rPr>
              <w:br/>
              <w:t>2014 год - 9500,0 тыс. руб.;</w:t>
            </w:r>
            <w:r w:rsidRPr="00157163">
              <w:rPr>
                <w:rFonts w:ascii="Times New Roman" w:eastAsia="Times New Roman" w:hAnsi="Times New Roman" w:cs="Times New Roman"/>
                <w:color w:val="2D2D2D"/>
                <w:sz w:val="21"/>
                <w:szCs w:val="21"/>
                <w:lang w:eastAsia="ru-RU"/>
              </w:rPr>
              <w:br/>
              <w:t>2015 год - 9500,0 тыс. руб.;</w:t>
            </w:r>
            <w:r w:rsidRPr="00157163">
              <w:rPr>
                <w:rFonts w:ascii="Times New Roman" w:eastAsia="Times New Roman" w:hAnsi="Times New Roman" w:cs="Times New Roman"/>
                <w:color w:val="2D2D2D"/>
                <w:sz w:val="21"/>
                <w:szCs w:val="21"/>
                <w:lang w:eastAsia="ru-RU"/>
              </w:rPr>
              <w:br/>
              <w:t>2016 год - 10842,8 тыс. руб.;</w:t>
            </w:r>
            <w:r w:rsidRPr="00157163">
              <w:rPr>
                <w:rFonts w:ascii="Times New Roman" w:eastAsia="Times New Roman" w:hAnsi="Times New Roman" w:cs="Times New Roman"/>
                <w:color w:val="2D2D2D"/>
                <w:sz w:val="21"/>
                <w:szCs w:val="21"/>
                <w:lang w:eastAsia="ru-RU"/>
              </w:rPr>
              <w:br/>
              <w:t>2017 год - 11213,0 тыс. руб.;</w:t>
            </w:r>
            <w:r w:rsidRPr="00157163">
              <w:rPr>
                <w:rFonts w:ascii="Times New Roman" w:eastAsia="Times New Roman" w:hAnsi="Times New Roman" w:cs="Times New Roman"/>
                <w:color w:val="2D2D2D"/>
                <w:sz w:val="21"/>
                <w:szCs w:val="21"/>
                <w:lang w:eastAsia="ru-RU"/>
              </w:rPr>
              <w:br/>
              <w:t>2018 год - 11213,0 тыс. руб.;</w:t>
            </w:r>
            <w:r w:rsidRPr="00157163">
              <w:rPr>
                <w:rFonts w:ascii="Times New Roman" w:eastAsia="Times New Roman" w:hAnsi="Times New Roman" w:cs="Times New Roman"/>
                <w:color w:val="2D2D2D"/>
                <w:sz w:val="21"/>
                <w:szCs w:val="21"/>
                <w:lang w:eastAsia="ru-RU"/>
              </w:rPr>
              <w:br/>
              <w:t>2019 год - 11213,0 тыс. руб.;</w:t>
            </w:r>
            <w:r w:rsidRPr="00157163">
              <w:rPr>
                <w:rFonts w:ascii="Times New Roman" w:eastAsia="Times New Roman" w:hAnsi="Times New Roman" w:cs="Times New Roman"/>
                <w:color w:val="2D2D2D"/>
                <w:sz w:val="21"/>
                <w:szCs w:val="21"/>
                <w:lang w:eastAsia="ru-RU"/>
              </w:rPr>
              <w:br/>
              <w:t>2020 год - 11213,0 тыс. руб.;</w:t>
            </w:r>
            <w:r w:rsidRPr="00157163">
              <w:rPr>
                <w:rFonts w:ascii="Times New Roman" w:eastAsia="Times New Roman" w:hAnsi="Times New Roman" w:cs="Times New Roman"/>
                <w:color w:val="2D2D2D"/>
                <w:sz w:val="21"/>
                <w:szCs w:val="21"/>
                <w:lang w:eastAsia="ru-RU"/>
              </w:rPr>
              <w:br/>
              <w:t>внебюджетные источники - 325600,0 тыс. руб., в том числе:</w:t>
            </w:r>
            <w:r w:rsidRPr="00157163">
              <w:rPr>
                <w:rFonts w:ascii="Times New Roman" w:eastAsia="Times New Roman" w:hAnsi="Times New Roman" w:cs="Times New Roman"/>
                <w:color w:val="2D2D2D"/>
                <w:sz w:val="21"/>
                <w:szCs w:val="21"/>
                <w:lang w:eastAsia="ru-RU"/>
              </w:rPr>
              <w:br/>
              <w:t>2014 год - 55000,0 тыс. руб.;</w:t>
            </w:r>
            <w:r w:rsidRPr="00157163">
              <w:rPr>
                <w:rFonts w:ascii="Times New Roman" w:eastAsia="Times New Roman" w:hAnsi="Times New Roman" w:cs="Times New Roman"/>
                <w:color w:val="2D2D2D"/>
                <w:sz w:val="21"/>
                <w:szCs w:val="21"/>
                <w:lang w:eastAsia="ru-RU"/>
              </w:rPr>
              <w:br/>
              <w:t>2015 год - 55000,0 тыс. руб.;</w:t>
            </w:r>
            <w:r w:rsidRPr="00157163">
              <w:rPr>
                <w:rFonts w:ascii="Times New Roman" w:eastAsia="Times New Roman" w:hAnsi="Times New Roman" w:cs="Times New Roman"/>
                <w:color w:val="2D2D2D"/>
                <w:sz w:val="21"/>
                <w:szCs w:val="21"/>
                <w:lang w:eastAsia="ru-RU"/>
              </w:rPr>
              <w:br/>
              <w:t>2016 год - 42800,0 тыс. руб.;</w:t>
            </w:r>
            <w:r w:rsidRPr="00157163">
              <w:rPr>
                <w:rFonts w:ascii="Times New Roman" w:eastAsia="Times New Roman" w:hAnsi="Times New Roman" w:cs="Times New Roman"/>
                <w:color w:val="2D2D2D"/>
                <w:sz w:val="21"/>
                <w:szCs w:val="21"/>
                <w:lang w:eastAsia="ru-RU"/>
              </w:rPr>
              <w:br/>
              <w:t>2017 год - 43200,0 тыс. руб.;</w:t>
            </w:r>
            <w:r w:rsidRPr="00157163">
              <w:rPr>
                <w:rFonts w:ascii="Times New Roman" w:eastAsia="Times New Roman" w:hAnsi="Times New Roman" w:cs="Times New Roman"/>
                <w:color w:val="2D2D2D"/>
                <w:sz w:val="21"/>
                <w:szCs w:val="21"/>
                <w:lang w:eastAsia="ru-RU"/>
              </w:rPr>
              <w:br/>
              <w:t>2018 год - 43200,0 тыс. руб.;</w:t>
            </w:r>
            <w:r w:rsidRPr="00157163">
              <w:rPr>
                <w:rFonts w:ascii="Times New Roman" w:eastAsia="Times New Roman" w:hAnsi="Times New Roman" w:cs="Times New Roman"/>
                <w:color w:val="2D2D2D"/>
                <w:sz w:val="21"/>
                <w:szCs w:val="21"/>
                <w:lang w:eastAsia="ru-RU"/>
              </w:rPr>
              <w:br/>
              <w:t>2019 год - 43200,0 тыс. руб.;</w:t>
            </w:r>
            <w:r w:rsidRPr="00157163">
              <w:rPr>
                <w:rFonts w:ascii="Times New Roman" w:eastAsia="Times New Roman" w:hAnsi="Times New Roman" w:cs="Times New Roman"/>
                <w:color w:val="2D2D2D"/>
                <w:sz w:val="21"/>
                <w:szCs w:val="21"/>
                <w:lang w:eastAsia="ru-RU"/>
              </w:rPr>
              <w:br/>
              <w:t>2020 год - 43200,0 тыс. руб.</w:t>
            </w:r>
          </w:p>
        </w:tc>
      </w:tr>
      <w:tr w:rsidR="00157163" w:rsidRPr="00157163" w:rsidTr="00157163">
        <w:tc>
          <w:tcPr>
            <w:tcW w:w="109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 ред. </w:t>
            </w:r>
            <w:r w:rsidRPr="00157163">
              <w:rPr>
                <w:rFonts w:ascii="Times New Roman" w:eastAsia="Times New Roman" w:hAnsi="Times New Roman" w:cs="Times New Roman"/>
                <w:color w:val="00466E"/>
                <w:sz w:val="21"/>
                <w:szCs w:val="21"/>
                <w:u w:val="single"/>
                <w:lang w:eastAsia="ru-RU"/>
              </w:rPr>
              <w:t>Постановления правительства Тульской области от 27.06.2016 N 251</w:t>
            </w:r>
            <w:r w:rsidRPr="00157163">
              <w:rPr>
                <w:rFonts w:ascii="Times New Roman" w:eastAsia="Times New Roman" w:hAnsi="Times New Roman" w:cs="Times New Roman"/>
                <w:color w:val="2D2D2D"/>
                <w:sz w:val="21"/>
                <w:szCs w:val="21"/>
                <w:lang w:eastAsia="ru-RU"/>
              </w:rPr>
              <w:t>)</w:t>
            </w:r>
          </w:p>
        </w:tc>
      </w:tr>
      <w:tr w:rsidR="00157163" w:rsidRPr="00157163" w:rsidTr="00157163">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Ожидаемые конечные результаты реализации подпрограммы и показатели социально-экономической эффективности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Выполнение подпрограммы позволит:</w:t>
            </w:r>
            <w:r w:rsidRPr="00157163">
              <w:rPr>
                <w:rFonts w:ascii="Times New Roman" w:eastAsia="Times New Roman" w:hAnsi="Times New Roman" w:cs="Times New Roman"/>
                <w:color w:val="2D2D2D"/>
                <w:sz w:val="21"/>
                <w:szCs w:val="21"/>
                <w:lang w:eastAsia="ru-RU"/>
              </w:rPr>
              <w:br/>
              <w:t>не превысить уровень регистрируемой безработицы 0,7% от экономически активного населения Тульской области на конец 2020 года;</w:t>
            </w:r>
            <w:r w:rsidRPr="00157163">
              <w:rPr>
                <w:rFonts w:ascii="Times New Roman" w:eastAsia="Times New Roman" w:hAnsi="Times New Roman" w:cs="Times New Roman"/>
                <w:color w:val="2D2D2D"/>
                <w:sz w:val="21"/>
                <w:szCs w:val="21"/>
                <w:lang w:eastAsia="ru-RU"/>
              </w:rPr>
              <w:br/>
              <w:t>не превысить коэффициент напряженности на рынке труда 0,5 человека на 1 вакансию на конец 2020 года;</w:t>
            </w:r>
            <w:r w:rsidRPr="00157163">
              <w:rPr>
                <w:rFonts w:ascii="Times New Roman" w:eastAsia="Times New Roman" w:hAnsi="Times New Roman" w:cs="Times New Roman"/>
                <w:color w:val="2D2D2D"/>
                <w:sz w:val="21"/>
                <w:szCs w:val="21"/>
                <w:lang w:eastAsia="ru-RU"/>
              </w:rPr>
              <w:br/>
              <w:t>увеличить удельный вес трудоустроенных граждан в общей численности граждан, обратившихся в центры занятости населения за содействием в поиске подходящей работы, до 70,0% на конец 2020 года;</w:t>
            </w:r>
            <w:r w:rsidRPr="00157163">
              <w:rPr>
                <w:rFonts w:ascii="Times New Roman" w:eastAsia="Times New Roman" w:hAnsi="Times New Roman" w:cs="Times New Roman"/>
                <w:color w:val="2D2D2D"/>
                <w:sz w:val="21"/>
                <w:szCs w:val="21"/>
                <w:lang w:eastAsia="ru-RU"/>
              </w:rPr>
              <w:br/>
              <w:t>организовать временную занятость для 16,5 тыс. человек в 2014 - 2015 годах;</w:t>
            </w:r>
            <w:r w:rsidRPr="00157163">
              <w:rPr>
                <w:rFonts w:ascii="Times New Roman" w:eastAsia="Times New Roman" w:hAnsi="Times New Roman" w:cs="Times New Roman"/>
                <w:color w:val="2D2D2D"/>
                <w:sz w:val="21"/>
                <w:szCs w:val="21"/>
                <w:lang w:eastAsia="ru-RU"/>
              </w:rPr>
              <w:br/>
              <w:t>организовать проведение ярмарок вакансий и учебных рабочих мест для 29,5 тыс. человек в 2014 - 2015 годах;</w:t>
            </w:r>
            <w:r w:rsidRPr="00157163">
              <w:rPr>
                <w:rFonts w:ascii="Times New Roman" w:eastAsia="Times New Roman" w:hAnsi="Times New Roman" w:cs="Times New Roman"/>
                <w:color w:val="2D2D2D"/>
                <w:sz w:val="21"/>
                <w:szCs w:val="21"/>
                <w:lang w:eastAsia="ru-RU"/>
              </w:rPr>
              <w:br/>
              <w:t>обеспечить получение государственных услуг по: социальной адаптации не менее 3,8 тыс. человек; профессиональной ориентации не менее 34,3 тыс. человек; психологической поддержке не менее 3,8 тыс. безработных граждан; профессиональному обучению, переобучению, повышению квалификации не менее 4,3 тыс. гражданам в 2014 - 2015 годах;</w:t>
            </w:r>
            <w:r w:rsidRPr="00157163">
              <w:rPr>
                <w:rFonts w:ascii="Times New Roman" w:eastAsia="Times New Roman" w:hAnsi="Times New Roman" w:cs="Times New Roman"/>
                <w:color w:val="2D2D2D"/>
                <w:sz w:val="21"/>
                <w:szCs w:val="21"/>
                <w:lang w:eastAsia="ru-RU"/>
              </w:rPr>
              <w:br/>
              <w:t>оказать услуги по самозанятости 0,6 тыс. безработным гражданам в 2014 - 2015 годах;</w:t>
            </w:r>
            <w:r w:rsidRPr="00157163">
              <w:rPr>
                <w:rFonts w:ascii="Times New Roman" w:eastAsia="Times New Roman" w:hAnsi="Times New Roman" w:cs="Times New Roman"/>
                <w:color w:val="2D2D2D"/>
                <w:sz w:val="21"/>
                <w:szCs w:val="21"/>
                <w:lang w:eastAsia="ru-RU"/>
              </w:rPr>
              <w:br/>
              <w:t>обеспечить социальные выплаты не менее 170,0 тыс. безработным гражданам до 2020 года;</w:t>
            </w:r>
            <w:r w:rsidRPr="00157163">
              <w:rPr>
                <w:rFonts w:ascii="Times New Roman" w:eastAsia="Times New Roman" w:hAnsi="Times New Roman" w:cs="Times New Roman"/>
                <w:color w:val="2D2D2D"/>
                <w:sz w:val="21"/>
                <w:szCs w:val="21"/>
                <w:lang w:eastAsia="ru-RU"/>
              </w:rPr>
              <w:br/>
              <w:t>обеспечить с 2016 по 2020 годы оказание государственных услуг в области содействия занятости населения не менее 700,0 тыс. человек;</w:t>
            </w:r>
            <w:r w:rsidRPr="00157163">
              <w:rPr>
                <w:rFonts w:ascii="Times New Roman" w:eastAsia="Times New Roman" w:hAnsi="Times New Roman" w:cs="Times New Roman"/>
                <w:color w:val="2D2D2D"/>
                <w:sz w:val="21"/>
                <w:szCs w:val="21"/>
                <w:lang w:eastAsia="ru-RU"/>
              </w:rPr>
              <w:br/>
              <w:t>провести ежегодно не менее 6 торжественных мероприятий, приуроченных к Празднику Весны и Труда</w:t>
            </w:r>
          </w:p>
        </w:tc>
      </w:tr>
      <w:tr w:rsidR="00157163" w:rsidRPr="00157163" w:rsidTr="00157163">
        <w:tc>
          <w:tcPr>
            <w:tcW w:w="109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 ред. </w:t>
            </w:r>
            <w:r w:rsidRPr="00157163">
              <w:rPr>
                <w:rFonts w:ascii="Times New Roman" w:eastAsia="Times New Roman" w:hAnsi="Times New Roman" w:cs="Times New Roman"/>
                <w:color w:val="00466E"/>
                <w:sz w:val="21"/>
                <w:szCs w:val="21"/>
                <w:u w:val="single"/>
                <w:lang w:eastAsia="ru-RU"/>
              </w:rPr>
              <w:t>Постановления правительства Тульской области от 27.06.2016 N 251</w:t>
            </w:r>
            <w:r w:rsidRPr="00157163">
              <w:rPr>
                <w:rFonts w:ascii="Times New Roman" w:eastAsia="Times New Roman" w:hAnsi="Times New Roman" w:cs="Times New Roman"/>
                <w:color w:val="2D2D2D"/>
                <w:sz w:val="21"/>
                <w:szCs w:val="21"/>
                <w:lang w:eastAsia="ru-RU"/>
              </w:rPr>
              <w:t>)</w:t>
            </w:r>
          </w:p>
        </w:tc>
      </w:tr>
    </w:tbl>
    <w:p w:rsidR="00157163" w:rsidRPr="00157163" w:rsidRDefault="00157163" w:rsidP="0015716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157163">
        <w:rPr>
          <w:rFonts w:ascii="Arial" w:eastAsia="Times New Roman" w:hAnsi="Arial" w:cs="Arial"/>
          <w:color w:val="242424"/>
          <w:spacing w:val="2"/>
          <w:sz w:val="23"/>
          <w:szCs w:val="23"/>
          <w:lang w:eastAsia="ru-RU"/>
        </w:rPr>
        <w:t>1. Содержание проблемы и обоснование ее решения программно-целевым методом</w:t>
      </w:r>
    </w:p>
    <w:p w:rsidR="00157163" w:rsidRPr="00157163" w:rsidRDefault="00157163" w:rsidP="0015716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2011 и 2012 годах государственная политика в области содействия занятости реализовывалась в рамках действующих долгосрочных целевых программ содействия занятости населения (далее - мероприятия активной политики занятости).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Участниками мероприятий активной политики занятости - получателями государственных услуг в области содействия занятости населения в 2012 году стали 136,4 тыс. человек (в 2011 году - 135,1 тыс. человек). При содействии органов службы занятости трудоустроено 25,5 тыс. человек (в 2011 году - 27,7 тыс. человек) или 71,6% от общей численности обратившихся за содействием в поиске подходящей работы (в 2011 году - 65,7%).</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Основное внимание уделялось полноте и качеству предоставления гражданам государственных услуг.</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2012 году государственную услугу по профессиональной подготовке, переподготовке и повышению квалификации безработных граждан получили 3115 человек. Завершили обучение 3073 человека, 2193 человека - трудоустроились. В соответствии со спросом предприятий и организаций региона около 86,0% от общего числа граждан, направленных на обучение, получили рабочие профессии.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Для осуществления профессиональной подготовки, переподготовки, повышения квалификации безработных граждан в соответствии с потребностью и перспективами развития экономики региона были заключены государственные контракты (договоры) с 88 профессиональными образовательными организациями по 65 профессиям, специальностям, востребованным на региональном рынке труда, таким, как водитель автомобиля, водитель погрузчика, кладовщик, машинист экскаватора, повар, оператор котельной, парикмахер, продавец, тракторист, электрогазосварщик, электромонтер по ремонту и обслуживанию электрооборудования и другим.</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Во исполнение пункта 3 "а" </w:t>
      </w:r>
      <w:r w:rsidRPr="00157163">
        <w:rPr>
          <w:rFonts w:ascii="Arial" w:eastAsia="Times New Roman" w:hAnsi="Arial" w:cs="Arial"/>
          <w:color w:val="00466E"/>
          <w:spacing w:val="2"/>
          <w:sz w:val="21"/>
          <w:szCs w:val="21"/>
          <w:u w:val="single"/>
          <w:lang w:eastAsia="ru-RU"/>
        </w:rPr>
        <w:t>Указа Президента Российской Федерации от 7 мая 2012 года N 606 "О мерах по реализации демографической политики Российской Федерации"</w:t>
      </w:r>
      <w:r w:rsidRPr="00157163">
        <w:rPr>
          <w:rFonts w:ascii="Arial" w:eastAsia="Times New Roman" w:hAnsi="Arial" w:cs="Arial"/>
          <w:color w:val="2D2D2D"/>
          <w:spacing w:val="2"/>
          <w:sz w:val="21"/>
          <w:szCs w:val="21"/>
          <w:lang w:eastAsia="ru-RU"/>
        </w:rPr>
        <w:t> в целях создания условий для возвращения к трудовой деятельности женщин в период отпуска по уходу за ребенком до достижения им возраста трех лет, состоящих в трудовых отношениях с работодателями, в 2012 году была организована профессиональная подготовка, переподготовка, повышение квалификации 384 женщин данной категории. Обучение проводилось на базе 31 профессиональной образовательной организации по таким профессиям, как бухгалтер, оператор ЭВМ, кладовщик, менеджер, массажист, повар и другим.</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Участвовали в общественных, временных работах 4,6 тыс. безработных и ищущих работу граждан, была обеспечена временная занятость в свободное от учебы время около 5,6 тыс. подростков.</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Кроме того, в 2012 году государственные услуги по социальной адаптации получили 2,7 тыс. безработных граждан; организовано и проведено 524 ярмарки и мини-ярмарки вакансий и учебных рабочих мест, в которых приняли участие 23,5 тыс. граждан.</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2012 году государственные услуги по профессиональной ориентации граждан в целях выбора сферы деятельности (профессии), трудоустройства, профессионального обучения оказаны 30,7 тыс. гражданам. Государственные услуги по психологической поддержке получили 5,2 тыс. безработных граждан.</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2012 году 702 безработных гражданина получили государственные услуги по самозанятости, в том числе финансовую помощь - 454 человека.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На организованные временные рабочие места для граждан, испытывающих трудности в поисках работы, с оказанием им материальной поддержки сверх оплаты труда, в 2012 году были трудоустроены 778 человек, в том числе 107 выпускников начального и среднего профессионального образования в возрасте 18 - 20 лет.</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целях приобретения опыта работы и дальнейшей трудовой адаптации в 2012 году была организована стажировка 182 выпускников профессиональных образовательных организаций под руководством 108 наставников.</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Принятые в 2011 и 2012 годах меры по стабилизации ситуации на рынке труда оказали существенное положительное воздействие на ситуацию с занятостью населения.</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По данным Федеральной службы государственной статистики:</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численность экономически активного населения Тульской области в среднем за 2012 год увеличилась на 11,8 тыс. человек по сравнению с 2011 годом и составила 810,0 тыс. человек;</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численность занятых в экономике Тульской области увеличилась на 17,0 тыс. человек и составила 772,7 тыс. человек;</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численность безработных по методологии МОТ уменьшилась на 5,1 тыс. человек и составила 37,4 тыс. человек;</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уровень общей безработицы соответственно снизился с 5,3% до 4,6%.</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Уровень регистрируемой безработицы в Тульской области со значения 1,38% (на 1 января 2012 года) снизился до 1,03% (на 31 декабря 2012 года).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течение 2012 года в центры занятости населения за предоставлением государственных услуг обратились 74,3 тыс. человек, из них за содействием в поиске подходящей работы - 35,7 тыс. человек, что на 6,4 тыс. или на 15,3% меньше, чем в 2011 году, 21,5 тыс. человек были признаны в установленном порядке безработными, что составляет 80,6% к 2011 году.</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За 2012 год работодателями области были заявлены 80,9 тыс. вакансий, что на 17,4 тыс. больше, чем за 2011 год.</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Коэффициент напряженности на рынке труда (количество незанятых граждан на 1 вакантное место) снизился с 1,3 на 1 января 2012 года до 0,4 человека на 1 вакансию на 31 декабря 2012 года.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2013 году положительные тенденции на рынке труда сохраняются. С марта месяца уровень регистрируемой безработицы динамично снижается. Численность безработных граждан по области снизилась с 8,2 тыс. человек на 1 января 2013 года до 7,0 тыс. человек на 1 сентября 2013 года, а уровень регистрируемой безработицы соответственно с 1,03% до 0,86%.</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Несмотря на относительно благополучное положение с ситуацией на рынке труда в целом по Тульской области, в ряде муниципальных образований рынки труда характеризуются значительной дифференциацией по показателям уровня безработицы и ее продолжительности, диспропорцией спроса и предложения рабочей силы.</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Наиболее высокий уровень регистрируемой безработицы на конец 2012 года сформировался в сельскохозяйственных районах: Каменском, Куркинском, Одоевском, Тепло-Огаревском. Наименьшие показатели по уровню регистрируемой безработицы сформировались в Кимовском, Ленинском, Новомосковском, Щекинском, Ясногорском районах и в городах Туле и Донском. Коэффициент соотношения между максимальным уровнем в Каменском районе (4,8%) и минимальном в городе Туле (0,44%) составляет 10,9 раза.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В этих условиях возрастает актуальность задачи государственного регулирования процессов, происходящих на рынке труда. Подобная задача не может быть эффективно решена без применения программно-целевого метода, позволяющего осуществлять системный и целостный подход к регулированию ситуации, складывающейся на рынке труда.</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Подпрограмма в полной мере отвечает задаче Программы социально-экономического развития Тульской области до 2015 года, утвержденной </w:t>
      </w:r>
      <w:r w:rsidRPr="00157163">
        <w:rPr>
          <w:rFonts w:ascii="Arial" w:eastAsia="Times New Roman" w:hAnsi="Arial" w:cs="Arial"/>
          <w:color w:val="00466E"/>
          <w:spacing w:val="2"/>
          <w:sz w:val="21"/>
          <w:szCs w:val="21"/>
          <w:u w:val="single"/>
          <w:lang w:eastAsia="ru-RU"/>
        </w:rPr>
        <w:t>Законом Тульской области от 7 мая 2011 года N 1560-ЗТО "О Программе социально-экономического развития Тульской области до 2015 года"</w:t>
      </w:r>
      <w:r w:rsidRPr="00157163">
        <w:rPr>
          <w:rFonts w:ascii="Arial" w:eastAsia="Times New Roman" w:hAnsi="Arial" w:cs="Arial"/>
          <w:color w:val="2D2D2D"/>
          <w:spacing w:val="2"/>
          <w:sz w:val="21"/>
          <w:szCs w:val="21"/>
          <w:lang w:eastAsia="ru-RU"/>
        </w:rPr>
        <w:t>, а именно: проведение комплексной политики содействия занятости населения.</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Мероприятиями подпрограммы ориентировочно планируется охватить не менее 150 тыс. человек ежегодно.</w:t>
      </w:r>
    </w:p>
    <w:p w:rsidR="00157163" w:rsidRPr="00157163" w:rsidRDefault="00157163" w:rsidP="0015716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157163">
        <w:rPr>
          <w:rFonts w:ascii="Arial" w:eastAsia="Times New Roman" w:hAnsi="Arial" w:cs="Arial"/>
          <w:color w:val="242424"/>
          <w:spacing w:val="2"/>
          <w:sz w:val="23"/>
          <w:szCs w:val="23"/>
          <w:lang w:eastAsia="ru-RU"/>
        </w:rPr>
        <w:t>2. Цель и задачи подпрограммы</w:t>
      </w:r>
    </w:p>
    <w:p w:rsidR="00157163" w:rsidRPr="00157163" w:rsidRDefault="00157163" w:rsidP="0015716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редакции </w:t>
      </w:r>
      <w:r w:rsidRPr="00157163">
        <w:rPr>
          <w:rFonts w:ascii="Arial" w:eastAsia="Times New Roman" w:hAnsi="Arial" w:cs="Arial"/>
          <w:color w:val="00466E"/>
          <w:spacing w:val="2"/>
          <w:sz w:val="21"/>
          <w:szCs w:val="21"/>
          <w:u w:val="single"/>
          <w:lang w:eastAsia="ru-RU"/>
        </w:rPr>
        <w:t>Постановления правительства Тульской области от 27.06.2016 N 251</w:t>
      </w:r>
      <w:r w:rsidRPr="00157163">
        <w:rPr>
          <w:rFonts w:ascii="Arial" w:eastAsia="Times New Roman" w:hAnsi="Arial" w:cs="Arial"/>
          <w:color w:val="2D2D2D"/>
          <w:spacing w:val="2"/>
          <w:sz w:val="21"/>
          <w:szCs w:val="21"/>
          <w:lang w:eastAsia="ru-RU"/>
        </w:rPr>
        <w:t>)</w:t>
      </w:r>
    </w:p>
    <w:p w:rsidR="00157163" w:rsidRPr="00157163" w:rsidRDefault="00157163" w:rsidP="0015716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Целью подпрограммы является содействие развитию кадрового потенциала, повышению конкурентоспособности и мобильности граждан.</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Для достижения указанной цели в подпрограмме предусмотрено решение следующих задач:</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содействие трудоустройству незанятого населения и обеспечение работодателей необходимой рабочей силой;</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повышение престижа рабочих профессий;</w:t>
      </w:r>
      <w:r w:rsidRPr="00157163">
        <w:rPr>
          <w:rFonts w:ascii="Arial" w:eastAsia="Times New Roman" w:hAnsi="Arial" w:cs="Arial"/>
          <w:color w:val="2D2D2D"/>
          <w:spacing w:val="2"/>
          <w:sz w:val="21"/>
          <w:szCs w:val="21"/>
          <w:lang w:eastAsia="ru-RU"/>
        </w:rPr>
        <w:br/>
      </w:r>
      <w:r w:rsidRPr="00157163">
        <w:rPr>
          <w:rFonts w:ascii="Arial" w:eastAsia="Times New Roman" w:hAnsi="Arial" w:cs="Arial"/>
          <w:color w:val="2D2D2D"/>
          <w:spacing w:val="2"/>
          <w:sz w:val="21"/>
          <w:szCs w:val="21"/>
          <w:lang w:eastAsia="ru-RU"/>
        </w:rPr>
        <w:br/>
        <w:t>     обеспечение гарантий социальной поддержки безработных граждан.</w:t>
      </w:r>
    </w:p>
    <w:p w:rsidR="00157163" w:rsidRPr="00157163" w:rsidRDefault="00157163" w:rsidP="00157163">
      <w:pPr>
        <w:shd w:val="clear" w:color="auto" w:fill="E9ECF1"/>
        <w:spacing w:after="225" w:line="240" w:lineRule="auto"/>
        <w:ind w:left="-825"/>
        <w:textAlignment w:val="baseline"/>
        <w:outlineLvl w:val="3"/>
        <w:rPr>
          <w:rFonts w:ascii="Arial" w:eastAsia="Times New Roman" w:hAnsi="Arial" w:cs="Arial"/>
          <w:color w:val="242424"/>
          <w:spacing w:val="2"/>
          <w:sz w:val="23"/>
          <w:szCs w:val="23"/>
          <w:lang w:eastAsia="ru-RU"/>
        </w:rPr>
      </w:pPr>
      <w:r w:rsidRPr="00157163">
        <w:rPr>
          <w:rFonts w:ascii="Arial" w:eastAsia="Times New Roman" w:hAnsi="Arial" w:cs="Arial"/>
          <w:color w:val="242424"/>
          <w:spacing w:val="2"/>
          <w:sz w:val="23"/>
          <w:szCs w:val="23"/>
          <w:lang w:eastAsia="ru-RU"/>
        </w:rPr>
        <w:t>3. Перечень мероприятий по реализации подпрограммы</w:t>
      </w:r>
    </w:p>
    <w:p w:rsidR="00157163" w:rsidRPr="00157163" w:rsidRDefault="00157163" w:rsidP="00157163">
      <w:pPr>
        <w:shd w:val="clear" w:color="auto" w:fill="FFFFFF"/>
        <w:spacing w:line="315" w:lineRule="atLeast"/>
        <w:jc w:val="center"/>
        <w:textAlignment w:val="baseline"/>
        <w:rPr>
          <w:rFonts w:ascii="Arial" w:eastAsia="Times New Roman" w:hAnsi="Arial" w:cs="Arial"/>
          <w:color w:val="2D2D2D"/>
          <w:spacing w:val="2"/>
          <w:sz w:val="21"/>
          <w:szCs w:val="21"/>
          <w:lang w:eastAsia="ru-RU"/>
        </w:rPr>
      </w:pPr>
      <w:r w:rsidRPr="00157163">
        <w:rPr>
          <w:rFonts w:ascii="Arial" w:eastAsia="Times New Roman" w:hAnsi="Arial" w:cs="Arial"/>
          <w:color w:val="2D2D2D"/>
          <w:spacing w:val="2"/>
          <w:sz w:val="21"/>
          <w:szCs w:val="21"/>
          <w:lang w:eastAsia="ru-RU"/>
        </w:rPr>
        <w:t>(в редакции </w:t>
      </w:r>
      <w:r w:rsidRPr="00157163">
        <w:rPr>
          <w:rFonts w:ascii="Arial" w:eastAsia="Times New Roman" w:hAnsi="Arial" w:cs="Arial"/>
          <w:color w:val="00466E"/>
          <w:spacing w:val="2"/>
          <w:sz w:val="21"/>
          <w:szCs w:val="21"/>
          <w:u w:val="single"/>
          <w:lang w:eastAsia="ru-RU"/>
        </w:rPr>
        <w:t>Постановления правительства Тульской области от 27.06.2016 N 251</w:t>
      </w:r>
      <w:r w:rsidRPr="00157163">
        <w:rPr>
          <w:rFonts w:ascii="Arial" w:eastAsia="Times New Roman" w:hAnsi="Arial" w:cs="Arial"/>
          <w:color w:val="2D2D2D"/>
          <w:spacing w:val="2"/>
          <w:sz w:val="21"/>
          <w:szCs w:val="21"/>
          <w:lang w:eastAsia="ru-RU"/>
        </w:rPr>
        <w:t>)</w:t>
      </w:r>
    </w:p>
    <w:tbl>
      <w:tblPr>
        <w:tblW w:w="0" w:type="auto"/>
        <w:tblInd w:w="338" w:type="dxa"/>
        <w:tblCellMar>
          <w:left w:w="0" w:type="dxa"/>
          <w:right w:w="0" w:type="dxa"/>
        </w:tblCellMar>
        <w:tblLook w:val="04A0" w:firstRow="1" w:lastRow="0" w:firstColumn="1" w:lastColumn="0" w:noHBand="0" w:noVBand="1"/>
      </w:tblPr>
      <w:tblGrid>
        <w:gridCol w:w="1465"/>
        <w:gridCol w:w="863"/>
        <w:gridCol w:w="748"/>
        <w:gridCol w:w="960"/>
        <w:gridCol w:w="1817"/>
        <w:gridCol w:w="782"/>
        <w:gridCol w:w="1028"/>
        <w:gridCol w:w="1354"/>
      </w:tblGrid>
      <w:tr w:rsidR="00157163" w:rsidRPr="00157163" w:rsidTr="00157163">
        <w:trPr>
          <w:trHeight w:val="15"/>
        </w:trPr>
        <w:tc>
          <w:tcPr>
            <w:tcW w:w="1260"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1099"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668"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1337"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1885"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697"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904"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c>
          <w:tcPr>
            <w:tcW w:w="1167" w:type="dxa"/>
            <w:hideMark/>
          </w:tcPr>
          <w:p w:rsidR="00157163" w:rsidRPr="00157163" w:rsidRDefault="00157163" w:rsidP="00157163">
            <w:pPr>
              <w:spacing w:after="0" w:line="240" w:lineRule="auto"/>
              <w:rPr>
                <w:rFonts w:ascii="Times New Roman" w:eastAsia="Times New Roman" w:hAnsi="Times New Roman" w:cs="Times New Roman"/>
                <w:sz w:val="2"/>
                <w:szCs w:val="24"/>
                <w:lang w:eastAsia="ru-RU"/>
              </w:rPr>
            </w:pP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Наименование мероприятия</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Срок исполнения</w:t>
            </w:r>
          </w:p>
        </w:tc>
        <w:tc>
          <w:tcPr>
            <w:tcW w:w="5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Объем финансирования (тыс. руб.)</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Ответственные за выполнение мероприятий</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Всего</w:t>
            </w:r>
          </w:p>
        </w:tc>
        <w:tc>
          <w:tcPr>
            <w:tcW w:w="48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 том числе за счет средств:</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федерального бюджета</w:t>
            </w: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бюджета Тульской области</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местных бюджетов</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внебюджетных источников</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4</w:t>
            </w: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6</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7</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8</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Мероприятия, реализованные в 2014 - 2015 годах</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Задача 1. Содействие трудоустройству незанятого населения и обеспечение работодателей необходимой рабочей силой</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 Содействие гражданам в поиске подходящей работы, а работодателям в подборе необходимых работников</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1.1. Предоставление государственной услуги по информированию о положении на рынке труда с использованием средств массовой информации, сети "Интернет", информационно-телекоммуникационных сетей, средств связи, выпуск бюллетеней, брошюр, буклетов, памяток, листовок, размещение материалов на информационных стендах, в том числе принадлежащих иным органам и учреждениям</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1703,4</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2014 - 1007,9</w:t>
            </w:r>
            <w:r w:rsidRPr="00157163">
              <w:rPr>
                <w:rFonts w:ascii="Times New Roman" w:eastAsia="Times New Roman" w:hAnsi="Times New Roman" w:cs="Times New Roman"/>
                <w:color w:val="2D2D2D"/>
                <w:sz w:val="21"/>
                <w:szCs w:val="21"/>
                <w:lang w:eastAsia="ru-RU"/>
              </w:rPr>
              <w:br/>
              <w:t>2015 - 695,5</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1703,4</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2014 - 1007,9</w:t>
            </w:r>
            <w:r w:rsidRPr="00157163">
              <w:rPr>
                <w:rFonts w:ascii="Times New Roman" w:eastAsia="Times New Roman" w:hAnsi="Times New Roman" w:cs="Times New Roman"/>
                <w:color w:val="2D2D2D"/>
                <w:sz w:val="21"/>
                <w:szCs w:val="21"/>
                <w:lang w:eastAsia="ru-RU"/>
              </w:rPr>
              <w:br/>
              <w:t>2015 - 695,5</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1.2. Организация встреч граждан, ищущих работу, с работодателями с целью оперативного трудоустройства, участие в работе Всероссийского информационного портала "Работа в России" в части сбора и представления вакансий</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757,1</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2014 - 459,2</w:t>
            </w:r>
            <w:r w:rsidRPr="00157163">
              <w:rPr>
                <w:rFonts w:ascii="Times New Roman" w:eastAsia="Times New Roman" w:hAnsi="Times New Roman" w:cs="Times New Roman"/>
                <w:color w:val="2D2D2D"/>
                <w:sz w:val="21"/>
                <w:szCs w:val="21"/>
                <w:lang w:eastAsia="ru-RU"/>
              </w:rPr>
              <w:br/>
              <w:t>2015 - 297,9</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757,1</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2014 - 459,2</w:t>
            </w:r>
            <w:r w:rsidRPr="00157163">
              <w:rPr>
                <w:rFonts w:ascii="Times New Roman" w:eastAsia="Times New Roman" w:hAnsi="Times New Roman" w:cs="Times New Roman"/>
                <w:color w:val="2D2D2D"/>
                <w:sz w:val="21"/>
                <w:szCs w:val="21"/>
                <w:lang w:eastAsia="ru-RU"/>
              </w:rPr>
              <w:br/>
              <w:t>2015 - 297,9</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 работодатели</w:t>
            </w:r>
            <w:r w:rsidRPr="00157163">
              <w:rPr>
                <w:rFonts w:ascii="Times New Roman" w:eastAsia="Times New Roman" w:hAnsi="Times New Roman" w:cs="Times New Roman"/>
                <w:color w:val="2D2D2D"/>
                <w:sz w:val="21"/>
                <w:szCs w:val="21"/>
                <w:lang w:eastAsia="ru-RU"/>
              </w:rPr>
              <w:br/>
              <w:t>(по согласованию)</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 Организация временного трудоустройства</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2.1. Участие в формировании и реализации территориальных программ "Развитие общественных работ"</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75857,4</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2014 - 38411,3</w:t>
            </w:r>
            <w:r w:rsidRPr="00157163">
              <w:rPr>
                <w:rFonts w:ascii="Times New Roman" w:eastAsia="Times New Roman" w:hAnsi="Times New Roman" w:cs="Times New Roman"/>
                <w:color w:val="2D2D2D"/>
                <w:sz w:val="21"/>
                <w:szCs w:val="21"/>
                <w:lang w:eastAsia="ru-RU"/>
              </w:rPr>
              <w:br/>
              <w:t>2015 - 37446,1</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4623,1</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2014 - 2711,3</w:t>
            </w:r>
            <w:r w:rsidRPr="00157163">
              <w:rPr>
                <w:rFonts w:ascii="Times New Roman" w:eastAsia="Times New Roman" w:hAnsi="Times New Roman" w:cs="Times New Roman"/>
                <w:color w:val="2D2D2D"/>
                <w:sz w:val="21"/>
                <w:szCs w:val="21"/>
                <w:lang w:eastAsia="ru-RU"/>
              </w:rPr>
              <w:br/>
              <w:t>2015 - 1911,8</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2834,3</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2014 - 1500,0</w:t>
            </w:r>
            <w:r w:rsidRPr="00157163">
              <w:rPr>
                <w:rFonts w:ascii="Times New Roman" w:eastAsia="Times New Roman" w:hAnsi="Times New Roman" w:cs="Times New Roman"/>
                <w:color w:val="2D2D2D"/>
                <w:sz w:val="21"/>
                <w:szCs w:val="21"/>
                <w:lang w:eastAsia="ru-RU"/>
              </w:rPr>
              <w:br/>
              <w:t>2015 - 1334,3</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68400,0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2014 - 34200,0</w:t>
            </w:r>
            <w:r w:rsidRPr="00157163">
              <w:rPr>
                <w:rFonts w:ascii="Times New Roman" w:eastAsia="Times New Roman" w:hAnsi="Times New Roman" w:cs="Times New Roman"/>
                <w:color w:val="2D2D2D"/>
                <w:sz w:val="21"/>
                <w:szCs w:val="21"/>
                <w:lang w:eastAsia="ru-RU"/>
              </w:rPr>
              <w:br/>
              <w:t>2015 - 34200,0</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 органы местного самоуправления Тульской области (по согласованию), работодатели</w:t>
            </w:r>
            <w:r w:rsidRPr="00157163">
              <w:rPr>
                <w:rFonts w:ascii="Times New Roman" w:eastAsia="Times New Roman" w:hAnsi="Times New Roman" w:cs="Times New Roman"/>
                <w:color w:val="2D2D2D"/>
                <w:sz w:val="21"/>
                <w:szCs w:val="21"/>
                <w:lang w:eastAsia="ru-RU"/>
              </w:rPr>
              <w:br/>
              <w:t>(по согласованию)</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2.2. Оказание содействия в трудоустройстве граждан, испытывающих трудности в поиске работы</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17959,1</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2014 - 9096,0</w:t>
            </w:r>
            <w:r w:rsidRPr="00157163">
              <w:rPr>
                <w:rFonts w:ascii="Times New Roman" w:eastAsia="Times New Roman" w:hAnsi="Times New Roman" w:cs="Times New Roman"/>
                <w:color w:val="2D2D2D"/>
                <w:sz w:val="21"/>
                <w:szCs w:val="21"/>
                <w:lang w:eastAsia="ru-RU"/>
              </w:rPr>
              <w:br/>
              <w:t>2015 - 8863,1</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1559,1</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2014 - 896,0</w:t>
            </w:r>
            <w:r w:rsidRPr="00157163">
              <w:rPr>
                <w:rFonts w:ascii="Times New Roman" w:eastAsia="Times New Roman" w:hAnsi="Times New Roman" w:cs="Times New Roman"/>
                <w:color w:val="2D2D2D"/>
                <w:sz w:val="21"/>
                <w:szCs w:val="21"/>
                <w:lang w:eastAsia="ru-RU"/>
              </w:rPr>
              <w:br/>
              <w:t>2015 - 663,1</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16400,0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2014 - 8200,0</w:t>
            </w:r>
            <w:r w:rsidRPr="00157163">
              <w:rPr>
                <w:rFonts w:ascii="Times New Roman" w:eastAsia="Times New Roman" w:hAnsi="Times New Roman" w:cs="Times New Roman"/>
                <w:color w:val="2D2D2D"/>
                <w:sz w:val="21"/>
                <w:szCs w:val="21"/>
                <w:lang w:eastAsia="ru-RU"/>
              </w:rPr>
              <w:br/>
              <w:t>2015 - 8200,0</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 работодатели</w:t>
            </w:r>
            <w:r w:rsidRPr="00157163">
              <w:rPr>
                <w:rFonts w:ascii="Times New Roman" w:eastAsia="Times New Roman" w:hAnsi="Times New Roman" w:cs="Times New Roman"/>
                <w:color w:val="2D2D2D"/>
                <w:sz w:val="21"/>
                <w:szCs w:val="21"/>
                <w:lang w:eastAsia="ru-RU"/>
              </w:rPr>
              <w:br/>
              <w:t>(по согласованию)</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2.3. Организация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51503,6</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2014 - 26194,1</w:t>
            </w:r>
            <w:r w:rsidRPr="00157163">
              <w:rPr>
                <w:rFonts w:ascii="Times New Roman" w:eastAsia="Times New Roman" w:hAnsi="Times New Roman" w:cs="Times New Roman"/>
                <w:color w:val="2D2D2D"/>
                <w:sz w:val="21"/>
                <w:szCs w:val="21"/>
                <w:lang w:eastAsia="ru-RU"/>
              </w:rPr>
              <w:br/>
              <w:t>2015 - 25309,5</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14362,9</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2014 - 7544,1,</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министерство образования Тульской области - 721,6,</w:t>
            </w:r>
            <w:r w:rsidRPr="00157163">
              <w:rPr>
                <w:rFonts w:ascii="Times New Roman" w:eastAsia="Times New Roman" w:hAnsi="Times New Roman" w:cs="Times New Roman"/>
                <w:color w:val="2D2D2D"/>
                <w:sz w:val="21"/>
                <w:szCs w:val="21"/>
                <w:lang w:eastAsia="ru-RU"/>
              </w:rPr>
              <w:br/>
              <w:t>министерство культуры и туризма Тульской области - 52,0,</w:t>
            </w:r>
            <w:r w:rsidRPr="00157163">
              <w:rPr>
                <w:rFonts w:ascii="Times New Roman" w:eastAsia="Times New Roman" w:hAnsi="Times New Roman" w:cs="Times New Roman"/>
                <w:color w:val="2D2D2D"/>
                <w:sz w:val="21"/>
                <w:szCs w:val="21"/>
                <w:lang w:eastAsia="ru-RU"/>
              </w:rPr>
              <w:br/>
              <w:t>межбюджетные трансферты органам местного самоуправления муниципальных районов и городских округов Тульской области - 2213,4 (в соответствии с таблицей 1 приложения к подпрограмме 1 "Активная политика занятости населения и социальная поддержка безработных граждан");</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16165,7</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2014 - 8000,0</w:t>
            </w:r>
            <w:r w:rsidRPr="00157163">
              <w:rPr>
                <w:rFonts w:ascii="Times New Roman" w:eastAsia="Times New Roman" w:hAnsi="Times New Roman" w:cs="Times New Roman"/>
                <w:color w:val="2D2D2D"/>
                <w:sz w:val="21"/>
                <w:szCs w:val="21"/>
                <w:lang w:eastAsia="ru-RU"/>
              </w:rPr>
              <w:br/>
              <w:t>2015 - 8165,7</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20975,0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2014 - 10650,0</w:t>
            </w:r>
            <w:r w:rsidRPr="00157163">
              <w:rPr>
                <w:rFonts w:ascii="Times New Roman" w:eastAsia="Times New Roman" w:hAnsi="Times New Roman" w:cs="Times New Roman"/>
                <w:color w:val="2D2D2D"/>
                <w:sz w:val="21"/>
                <w:szCs w:val="21"/>
                <w:lang w:eastAsia="ru-RU"/>
              </w:rPr>
              <w:br/>
              <w:t>2015 - 10325,0</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министерство образования Тульской области, министерство культуры и туризма Тульской области, центры занятости населения, органы местного самоуправления Тульской области (по согласованию), работодатели (по согласованию)</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2015 - 6818,8,</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министерство образования Тульской области - 1006,0,</w:t>
            </w:r>
            <w:r w:rsidRPr="00157163">
              <w:rPr>
                <w:rFonts w:ascii="Times New Roman" w:eastAsia="Times New Roman" w:hAnsi="Times New Roman" w:cs="Times New Roman"/>
                <w:color w:val="2D2D2D"/>
                <w:sz w:val="21"/>
                <w:szCs w:val="21"/>
                <w:lang w:eastAsia="ru-RU"/>
              </w:rPr>
              <w:br/>
              <w:t>министерство культуры и туризма Тульской области - 75,5,</w:t>
            </w:r>
            <w:r w:rsidRPr="00157163">
              <w:rPr>
                <w:rFonts w:ascii="Times New Roman" w:eastAsia="Times New Roman" w:hAnsi="Times New Roman" w:cs="Times New Roman"/>
                <w:color w:val="2D2D2D"/>
                <w:sz w:val="21"/>
                <w:szCs w:val="21"/>
                <w:lang w:eastAsia="ru-RU"/>
              </w:rPr>
              <w:br/>
              <w:t>межбюджетные трансферты органам местного самоуправления муниципальных районов и городских округов Тульской области - 2366,9 (в соответствии с таблицей 4 приложения к подпрограмме 1 "Активная политика занятости населения и социальная поддержка безработных граждан")</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2.4. Организация временного трудоустройства безработных граждан в возрасте от 18 до 20 лет из числа выпускников профессиональных образовательных организаций, ищущих работу впервые</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3563,7</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2014 - 1650,5</w:t>
            </w:r>
            <w:r w:rsidRPr="00157163">
              <w:rPr>
                <w:rFonts w:ascii="Times New Roman" w:eastAsia="Times New Roman" w:hAnsi="Times New Roman" w:cs="Times New Roman"/>
                <w:color w:val="2D2D2D"/>
                <w:sz w:val="21"/>
                <w:szCs w:val="21"/>
                <w:lang w:eastAsia="ru-RU"/>
              </w:rPr>
              <w:br/>
              <w:t>2015 - 1913,2</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338,7</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2014 - 200,5</w:t>
            </w:r>
            <w:r w:rsidRPr="00157163">
              <w:rPr>
                <w:rFonts w:ascii="Times New Roman" w:eastAsia="Times New Roman" w:hAnsi="Times New Roman" w:cs="Times New Roman"/>
                <w:color w:val="2D2D2D"/>
                <w:sz w:val="21"/>
                <w:szCs w:val="21"/>
                <w:lang w:eastAsia="ru-RU"/>
              </w:rPr>
              <w:br/>
              <w:t>2015 - 138,2</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3225,0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2014 - 1450,0</w:t>
            </w:r>
            <w:r w:rsidRPr="00157163">
              <w:rPr>
                <w:rFonts w:ascii="Times New Roman" w:eastAsia="Times New Roman" w:hAnsi="Times New Roman" w:cs="Times New Roman"/>
                <w:color w:val="2D2D2D"/>
                <w:sz w:val="21"/>
                <w:szCs w:val="21"/>
                <w:lang w:eastAsia="ru-RU"/>
              </w:rPr>
              <w:br/>
              <w:t>2015 - 1775,0</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 работодатели (по согласованию)</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 Содействие занятости молодежи</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3.1. Организация стажировки выпускников профессиональных образовательных организаций</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10490,8</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2014 - 5742,4</w:t>
            </w:r>
            <w:r w:rsidRPr="00157163">
              <w:rPr>
                <w:rFonts w:ascii="Times New Roman" w:eastAsia="Times New Roman" w:hAnsi="Times New Roman" w:cs="Times New Roman"/>
                <w:color w:val="2D2D2D"/>
                <w:sz w:val="21"/>
                <w:szCs w:val="21"/>
                <w:lang w:eastAsia="ru-RU"/>
              </w:rPr>
              <w:br/>
              <w:t>2015 - 4748,4</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10490,8</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2014 - 5742,4,</w:t>
            </w:r>
            <w:r w:rsidRPr="00157163">
              <w:rPr>
                <w:rFonts w:ascii="Times New Roman" w:eastAsia="Times New Roman" w:hAnsi="Times New Roman" w:cs="Times New Roman"/>
                <w:color w:val="2D2D2D"/>
                <w:sz w:val="21"/>
                <w:szCs w:val="21"/>
                <w:lang w:eastAsia="ru-RU"/>
              </w:rPr>
              <w:br/>
              <w:t>в том числе субсидии органам местного самоуправления муниципальных районов и городских округов Тульской области - 193,9 (в соответствии с таблицей 2 приложения к Подпрограмме);</w:t>
            </w:r>
            <w:r w:rsidRPr="00157163">
              <w:rPr>
                <w:rFonts w:ascii="Times New Roman" w:eastAsia="Times New Roman" w:hAnsi="Times New Roman" w:cs="Times New Roman"/>
                <w:color w:val="2D2D2D"/>
                <w:sz w:val="21"/>
                <w:szCs w:val="21"/>
                <w:lang w:eastAsia="ru-RU"/>
              </w:rPr>
              <w:br/>
              <w:t>2015 - 4748,4</w:t>
            </w:r>
            <w:r w:rsidRPr="00157163">
              <w:rPr>
                <w:rFonts w:ascii="Times New Roman" w:eastAsia="Times New Roman" w:hAnsi="Times New Roman" w:cs="Times New Roman"/>
                <w:color w:val="2D2D2D"/>
                <w:sz w:val="21"/>
                <w:szCs w:val="21"/>
                <w:lang w:eastAsia="ru-RU"/>
              </w:rPr>
              <w:br/>
              <w:t>в том числе субсидии органам местного самоуправления муниципальных районов и городских округов Тульской области - 62,4 (в соответствии с таблицей 7 приложения к Подпрограмме)</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 работодатели (по согласованию)</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Задача 2. Содействие развитию кадрового потенциала, повышению конкурентоспособности и мобильности безработных и ищущих работу граждан</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4. Профессиональная ориентация граждан, социальная адаптация и психологическая поддержка безработных граждан</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4.1.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704,2</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2014 - 594,7</w:t>
            </w:r>
            <w:r w:rsidRPr="00157163">
              <w:rPr>
                <w:rFonts w:ascii="Times New Roman" w:eastAsia="Times New Roman" w:hAnsi="Times New Roman" w:cs="Times New Roman"/>
                <w:color w:val="2D2D2D"/>
                <w:sz w:val="21"/>
                <w:szCs w:val="21"/>
                <w:lang w:eastAsia="ru-RU"/>
              </w:rPr>
              <w:br/>
              <w:t>2015 - 109,5</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704,2</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2014 - 594,7</w:t>
            </w:r>
            <w:r w:rsidRPr="00157163">
              <w:rPr>
                <w:rFonts w:ascii="Times New Roman" w:eastAsia="Times New Roman" w:hAnsi="Times New Roman" w:cs="Times New Roman"/>
                <w:color w:val="2D2D2D"/>
                <w:sz w:val="21"/>
                <w:szCs w:val="21"/>
                <w:lang w:eastAsia="ru-RU"/>
              </w:rPr>
              <w:br/>
              <w:t>2015 - 109,5</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министерство образования Тульской области, центры занятости населения</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4.2. Социальная адаптация безработных граждан на рынке труда</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2014 - 2020</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130,4</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2014 - 84,0</w:t>
            </w:r>
            <w:r w:rsidRPr="00157163">
              <w:rPr>
                <w:rFonts w:ascii="Times New Roman" w:eastAsia="Times New Roman" w:hAnsi="Times New Roman" w:cs="Times New Roman"/>
                <w:color w:val="2D2D2D"/>
                <w:sz w:val="21"/>
                <w:szCs w:val="21"/>
                <w:lang w:eastAsia="ru-RU"/>
              </w:rPr>
              <w:br/>
              <w:t>2015 - 46,4</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130,4</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2014 - 84,0</w:t>
            </w:r>
            <w:r w:rsidRPr="00157163">
              <w:rPr>
                <w:rFonts w:ascii="Times New Roman" w:eastAsia="Times New Roman" w:hAnsi="Times New Roman" w:cs="Times New Roman"/>
                <w:color w:val="2D2D2D"/>
                <w:sz w:val="21"/>
                <w:szCs w:val="21"/>
                <w:lang w:eastAsia="ru-RU"/>
              </w:rPr>
              <w:br/>
              <w:t>2015 - 46,4</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4.3. Психологическая поддержка безработных граждан</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960,3</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2014 - 696,7</w:t>
            </w:r>
            <w:r w:rsidRPr="00157163">
              <w:rPr>
                <w:rFonts w:ascii="Times New Roman" w:eastAsia="Times New Roman" w:hAnsi="Times New Roman" w:cs="Times New Roman"/>
                <w:color w:val="2D2D2D"/>
                <w:sz w:val="21"/>
                <w:szCs w:val="21"/>
                <w:lang w:eastAsia="ru-RU"/>
              </w:rPr>
              <w:br/>
              <w:t>2015 - 263,6</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960,3</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2014 - 696,7</w:t>
            </w:r>
            <w:r w:rsidRPr="00157163">
              <w:rPr>
                <w:rFonts w:ascii="Times New Roman" w:eastAsia="Times New Roman" w:hAnsi="Times New Roman" w:cs="Times New Roman"/>
                <w:color w:val="2D2D2D"/>
                <w:sz w:val="21"/>
                <w:szCs w:val="21"/>
                <w:lang w:eastAsia="ru-RU"/>
              </w:rPr>
              <w:br/>
              <w:t>2015 - 263,6</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 организации, осуществляющие психологическую поддержку населения (по согласованию)</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 Профессиональное обучение и дополнительное профессиональное образование граждан</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5.1. Профессиональное обучение и дополнительное профессиональное образование безработных граждан</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33909,2</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2014 - 20412,0</w:t>
            </w:r>
            <w:r w:rsidRPr="00157163">
              <w:rPr>
                <w:rFonts w:ascii="Times New Roman" w:eastAsia="Times New Roman" w:hAnsi="Times New Roman" w:cs="Times New Roman"/>
                <w:color w:val="2D2D2D"/>
                <w:sz w:val="21"/>
                <w:szCs w:val="21"/>
                <w:lang w:eastAsia="ru-RU"/>
              </w:rPr>
              <w:br/>
              <w:t>2015 - 13497,2</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32909,2</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2014 - 19912,0</w:t>
            </w:r>
            <w:r w:rsidRPr="00157163">
              <w:rPr>
                <w:rFonts w:ascii="Times New Roman" w:eastAsia="Times New Roman" w:hAnsi="Times New Roman" w:cs="Times New Roman"/>
                <w:color w:val="2D2D2D"/>
                <w:sz w:val="21"/>
                <w:szCs w:val="21"/>
                <w:lang w:eastAsia="ru-RU"/>
              </w:rPr>
              <w:br/>
              <w:t>2015 - 12997,2</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1000,0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2014 - 500,0</w:t>
            </w:r>
            <w:r w:rsidRPr="00157163">
              <w:rPr>
                <w:rFonts w:ascii="Times New Roman" w:eastAsia="Times New Roman" w:hAnsi="Times New Roman" w:cs="Times New Roman"/>
                <w:color w:val="2D2D2D"/>
                <w:sz w:val="21"/>
                <w:szCs w:val="21"/>
                <w:lang w:eastAsia="ru-RU"/>
              </w:rPr>
              <w:br/>
              <w:t>2015 - 500,0</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 профессиональные образовательные организации (по согласованию), образовательные организации высшего образования (по согласованию), организации дополнительного профессионального образования (по согласованию), работодатели (по согласованию)</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5.2.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6021,6</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2014 - 3677,2</w:t>
            </w:r>
            <w:r w:rsidRPr="00157163">
              <w:rPr>
                <w:rFonts w:ascii="Times New Roman" w:eastAsia="Times New Roman" w:hAnsi="Times New Roman" w:cs="Times New Roman"/>
                <w:color w:val="2D2D2D"/>
                <w:sz w:val="21"/>
                <w:szCs w:val="21"/>
                <w:lang w:eastAsia="ru-RU"/>
              </w:rPr>
              <w:br/>
              <w:t>2015 - 2344,4</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6021,6</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2014 - 3677,2</w:t>
            </w:r>
            <w:r w:rsidRPr="00157163">
              <w:rPr>
                <w:rFonts w:ascii="Times New Roman" w:eastAsia="Times New Roman" w:hAnsi="Times New Roman" w:cs="Times New Roman"/>
                <w:color w:val="2D2D2D"/>
                <w:sz w:val="21"/>
                <w:szCs w:val="21"/>
                <w:lang w:eastAsia="ru-RU"/>
              </w:rPr>
              <w:br/>
              <w:t>2015 - 2344,4</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 профессиональные образовательные организации (по согласованию), образовательные организации высшего образования (по согласованию), организации дополнительного профессионального образования (по согласованию), работодатели (по согласованию)</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5.3. Профессиональное обучение и дополнительное профессиональное образование незанятых граждан, которым назначена пенсия по старости и которые стремятся возобновить трудовую деятельность</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1424,4</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2014 - 1017,9</w:t>
            </w:r>
            <w:r w:rsidRPr="00157163">
              <w:rPr>
                <w:rFonts w:ascii="Times New Roman" w:eastAsia="Times New Roman" w:hAnsi="Times New Roman" w:cs="Times New Roman"/>
                <w:color w:val="2D2D2D"/>
                <w:sz w:val="21"/>
                <w:szCs w:val="21"/>
                <w:lang w:eastAsia="ru-RU"/>
              </w:rPr>
              <w:br/>
              <w:t>2015 - 406,5</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1424,4</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2014 - 1017,9</w:t>
            </w:r>
            <w:r w:rsidRPr="00157163">
              <w:rPr>
                <w:rFonts w:ascii="Times New Roman" w:eastAsia="Times New Roman" w:hAnsi="Times New Roman" w:cs="Times New Roman"/>
                <w:color w:val="2D2D2D"/>
                <w:sz w:val="21"/>
                <w:szCs w:val="21"/>
                <w:lang w:eastAsia="ru-RU"/>
              </w:rPr>
              <w:br/>
              <w:t>2015 - 406,5</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 профессиональные образовательные организации (по согласованию), образовательные организации высшего образования (по согласованию), организации дополнительного профессионального образования (по согласованию), работодатели (по согласованию)</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6. Развитие внутренней трудовой мобильности</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6.1. Организация работы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1,8</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2014 - 1,8</w:t>
            </w:r>
            <w:r w:rsidRPr="00157163">
              <w:rPr>
                <w:rFonts w:ascii="Times New Roman" w:eastAsia="Times New Roman" w:hAnsi="Times New Roman" w:cs="Times New Roman"/>
                <w:color w:val="2D2D2D"/>
                <w:sz w:val="21"/>
                <w:szCs w:val="21"/>
                <w:lang w:eastAsia="ru-RU"/>
              </w:rPr>
              <w:br/>
              <w:t>2015 - 0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1,8</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2014 - 1,8</w:t>
            </w:r>
            <w:r w:rsidRPr="00157163">
              <w:rPr>
                <w:rFonts w:ascii="Times New Roman" w:eastAsia="Times New Roman" w:hAnsi="Times New Roman" w:cs="Times New Roman"/>
                <w:color w:val="2D2D2D"/>
                <w:sz w:val="21"/>
                <w:szCs w:val="21"/>
                <w:lang w:eastAsia="ru-RU"/>
              </w:rPr>
              <w:br/>
              <w:t>2015 - 0</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 работодатели (по согласованию)</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7. Организация проведения Праздника труда в Тульской области</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7.1. Проведение областных конкурсов "Лучший по профессии";</w:t>
            </w:r>
            <w:r w:rsidRPr="00157163">
              <w:rPr>
                <w:rFonts w:ascii="Times New Roman" w:eastAsia="Times New Roman" w:hAnsi="Times New Roman" w:cs="Times New Roman"/>
                <w:color w:val="2D2D2D"/>
                <w:sz w:val="21"/>
                <w:szCs w:val="21"/>
                <w:lang w:eastAsia="ru-RU"/>
              </w:rPr>
              <w:br/>
              <w:t>проведение областных олимпиад профессионального мастерства обучающихся в профессиональных образовательных организациях Тульской области;</w:t>
            </w:r>
            <w:r w:rsidRPr="00157163">
              <w:rPr>
                <w:rFonts w:ascii="Times New Roman" w:eastAsia="Times New Roman" w:hAnsi="Times New Roman" w:cs="Times New Roman"/>
                <w:color w:val="2D2D2D"/>
                <w:sz w:val="21"/>
                <w:szCs w:val="21"/>
                <w:lang w:eastAsia="ru-RU"/>
              </w:rPr>
              <w:br/>
              <w:t>выявление и чествование трудовых династий;</w:t>
            </w:r>
            <w:r w:rsidRPr="00157163">
              <w:rPr>
                <w:rFonts w:ascii="Times New Roman" w:eastAsia="Times New Roman" w:hAnsi="Times New Roman" w:cs="Times New Roman"/>
                <w:color w:val="2D2D2D"/>
                <w:sz w:val="21"/>
                <w:szCs w:val="21"/>
                <w:lang w:eastAsia="ru-RU"/>
              </w:rPr>
              <w:br/>
              <w:t>участие представителей Тульской области во Всероссийском конкурсе профессионального мастерства "Лучший по профессии" по номинациям, утверждаемым организационным комитетом по проведению Всероссийского конкурса профессионального мастерства "Лучший по профессии";</w:t>
            </w:r>
            <w:r w:rsidRPr="00157163">
              <w:rPr>
                <w:rFonts w:ascii="Times New Roman" w:eastAsia="Times New Roman" w:hAnsi="Times New Roman" w:cs="Times New Roman"/>
                <w:color w:val="2D2D2D"/>
                <w:sz w:val="21"/>
                <w:szCs w:val="21"/>
                <w:lang w:eastAsia="ru-RU"/>
              </w:rPr>
              <w:br/>
              <w:t>организация проведения областного конкурса по развитию социального партнерства среди муниципальных образований Тульской области</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854,6</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2014 - 485,6</w:t>
            </w:r>
            <w:r w:rsidRPr="00157163">
              <w:rPr>
                <w:rFonts w:ascii="Times New Roman" w:eastAsia="Times New Roman" w:hAnsi="Times New Roman" w:cs="Times New Roman"/>
                <w:color w:val="2D2D2D"/>
                <w:sz w:val="21"/>
                <w:szCs w:val="21"/>
                <w:lang w:eastAsia="ru-RU"/>
              </w:rPr>
              <w:br/>
              <w:t>2015 - 369,0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854,6</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2014 - 485,6,</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межбюджетные трансферты из бюджета Тульской области бюджетам муниципальных районов (городских округов) Тульской области на возмещение расходов, связанных с ежегодным проведением в Тульской области мероприятий, приуроченных к Празднику Весны и Труда, предоставляемые в соответствии с Порядком, утвержденным</w:t>
            </w:r>
            <w:r w:rsidRPr="00157163">
              <w:rPr>
                <w:rFonts w:ascii="Times New Roman" w:eastAsia="Times New Roman" w:hAnsi="Times New Roman" w:cs="Times New Roman"/>
                <w:color w:val="00466E"/>
                <w:sz w:val="21"/>
                <w:szCs w:val="21"/>
                <w:u w:val="single"/>
                <w:lang w:eastAsia="ru-RU"/>
              </w:rPr>
              <w:t>Постановлением правительства Тульской области от 15.04.2014 N 195</w:t>
            </w:r>
            <w:r w:rsidRPr="00157163">
              <w:rPr>
                <w:rFonts w:ascii="Times New Roman" w:eastAsia="Times New Roman" w:hAnsi="Times New Roman" w:cs="Times New Roman"/>
                <w:color w:val="2D2D2D"/>
                <w:sz w:val="21"/>
                <w:szCs w:val="21"/>
                <w:lang w:eastAsia="ru-RU"/>
              </w:rPr>
              <w:t> - 217,0 (в соответствии с таблицей 3 приложения к подпрограмме 1 "Активная политика занятости населения и социальная поддержка безработных граждан"),</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Общественная организация - Тульское областное объединение организаций профсоюзов "Тульская Федерация профсоюзов" (по согласованию), Тульский областной союз работодателей (по согласованию), профессиональные образовательные организации (по согласованию), органы местного самоуправления Тульской области (по согласованию)</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субсидия некоммерческим организациям из бюджета Тульской области для оказания поддержки на укрепление и развитие социального партнерства в муниципальных образованиях Тульской области, предоставляемая в соответствии с Порядком, утвержденным</w:t>
            </w:r>
            <w:r w:rsidRPr="00157163">
              <w:rPr>
                <w:rFonts w:ascii="Times New Roman" w:eastAsia="Times New Roman" w:hAnsi="Times New Roman" w:cs="Times New Roman"/>
                <w:color w:val="00466E"/>
                <w:sz w:val="21"/>
                <w:szCs w:val="21"/>
                <w:u w:val="single"/>
                <w:lang w:eastAsia="ru-RU"/>
              </w:rPr>
              <w:t>Постановлением правительства Тульской области от 30.12.2013 N 838</w:t>
            </w:r>
            <w:r w:rsidRPr="00157163">
              <w:rPr>
                <w:rFonts w:ascii="Times New Roman" w:eastAsia="Times New Roman" w:hAnsi="Times New Roman" w:cs="Times New Roman"/>
                <w:color w:val="2D2D2D"/>
                <w:sz w:val="21"/>
                <w:szCs w:val="21"/>
                <w:lang w:eastAsia="ru-RU"/>
              </w:rPr>
              <w:t> - 18,4 (в соответствии с таблицей 5 приложения к подпрограмме 1 "Активная политика занятости населения и социальная поддержка безработных граждан");</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2015 - 369,0, в том числе межбюджетные трансферты бюджетам муниципальных районов и городских округов Тульской области для проведения в Тульской области мероприятий, приуроченных к Празднику Весны и Труда, - 162,1 (в соответствии с таблицей 6 приложения к подпрограмме 1)</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Задача 3. Поддержка предпринимательской активности безработных граждан</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8. Содействие самозанятости безработных граждан</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8.1. Организация содействия самозанятости безработных граждан и граждан, признанных в установленном порядке безработными и прошедших профессиональное обучение или получивших дополнительное профессиональное образование по направлению органов службы занятости</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38651,3</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2014 - 21545,5</w:t>
            </w:r>
            <w:r w:rsidRPr="00157163">
              <w:rPr>
                <w:rFonts w:ascii="Times New Roman" w:eastAsia="Times New Roman" w:hAnsi="Times New Roman" w:cs="Times New Roman"/>
                <w:color w:val="2D2D2D"/>
                <w:sz w:val="21"/>
                <w:szCs w:val="21"/>
                <w:lang w:eastAsia="ru-RU"/>
              </w:rPr>
              <w:br/>
              <w:t>2015 - 17105,8</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38651,3</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2014 - 21545,5</w:t>
            </w:r>
            <w:r w:rsidRPr="00157163">
              <w:rPr>
                <w:rFonts w:ascii="Times New Roman" w:eastAsia="Times New Roman" w:hAnsi="Times New Roman" w:cs="Times New Roman"/>
                <w:color w:val="2D2D2D"/>
                <w:sz w:val="21"/>
                <w:szCs w:val="21"/>
                <w:lang w:eastAsia="ru-RU"/>
              </w:rPr>
              <w:br/>
              <w:t>2015 - 17105,8</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комитет Тульской области по предпринимательству и потребительскому рынку, центры занятости населения</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Задача 4. Обеспечение гарантий социальной поддержки безработных граждан</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9. Социальная поддержка безработных граждан</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9.1. Осуществление социальной поддержки безработных граждан</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739111,3</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2014 - 374152,3</w:t>
            </w:r>
            <w:r w:rsidRPr="00157163">
              <w:rPr>
                <w:rFonts w:ascii="Times New Roman" w:eastAsia="Times New Roman" w:hAnsi="Times New Roman" w:cs="Times New Roman"/>
                <w:color w:val="2D2D2D"/>
                <w:sz w:val="21"/>
                <w:szCs w:val="21"/>
                <w:lang w:eastAsia="ru-RU"/>
              </w:rPr>
              <w:br/>
              <w:t>2015 - 364959,0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739111,3</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2014 - 374152,3</w:t>
            </w:r>
            <w:r w:rsidRPr="00157163">
              <w:rPr>
                <w:rFonts w:ascii="Times New Roman" w:eastAsia="Times New Roman" w:hAnsi="Times New Roman" w:cs="Times New Roman"/>
                <w:color w:val="2D2D2D"/>
                <w:sz w:val="21"/>
                <w:szCs w:val="21"/>
                <w:lang w:eastAsia="ru-RU"/>
              </w:rPr>
              <w:br/>
              <w:t>2015 - 364959,0</w:t>
            </w: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righ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Итого по мероприятиям в 2014 - 2015 годах</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2014 - 2015</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982944,2,</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2014 - 504569,1</w:t>
            </w:r>
            <w:r w:rsidRPr="00157163">
              <w:rPr>
                <w:rFonts w:ascii="Times New Roman" w:eastAsia="Times New Roman" w:hAnsi="Times New Roman" w:cs="Times New Roman"/>
                <w:color w:val="2D2D2D"/>
                <w:sz w:val="21"/>
                <w:szCs w:val="21"/>
                <w:lang w:eastAsia="ru-RU"/>
              </w:rPr>
              <w:br/>
              <w:t>2015 - 478375,1</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739111,3,</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2014 - 374152,3</w:t>
            </w:r>
            <w:r w:rsidRPr="00157163">
              <w:rPr>
                <w:rFonts w:ascii="Times New Roman" w:eastAsia="Times New Roman" w:hAnsi="Times New Roman" w:cs="Times New Roman"/>
                <w:color w:val="2D2D2D"/>
                <w:sz w:val="21"/>
                <w:szCs w:val="21"/>
                <w:lang w:eastAsia="ru-RU"/>
              </w:rPr>
              <w:br/>
              <w:t>2015 - 364959,0</w:t>
            </w: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114832,9,</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2014 - 65916,8</w:t>
            </w:r>
            <w:r w:rsidRPr="00157163">
              <w:rPr>
                <w:rFonts w:ascii="Times New Roman" w:eastAsia="Times New Roman" w:hAnsi="Times New Roman" w:cs="Times New Roman"/>
                <w:color w:val="2D2D2D"/>
                <w:sz w:val="21"/>
                <w:szCs w:val="21"/>
                <w:lang w:eastAsia="ru-RU"/>
              </w:rPr>
              <w:br/>
              <w:t>2015 - 48916,1</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19000,0,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2014 - 9500,0</w:t>
            </w:r>
            <w:r w:rsidRPr="00157163">
              <w:rPr>
                <w:rFonts w:ascii="Times New Roman" w:eastAsia="Times New Roman" w:hAnsi="Times New Roman" w:cs="Times New Roman"/>
                <w:color w:val="2D2D2D"/>
                <w:sz w:val="21"/>
                <w:szCs w:val="21"/>
                <w:lang w:eastAsia="ru-RU"/>
              </w:rPr>
              <w:br/>
              <w:t>2015 - 9500,0</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110000,0,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2014 - 55000,0</w:t>
            </w:r>
            <w:r w:rsidRPr="00157163">
              <w:rPr>
                <w:rFonts w:ascii="Times New Roman" w:eastAsia="Times New Roman" w:hAnsi="Times New Roman" w:cs="Times New Roman"/>
                <w:color w:val="2D2D2D"/>
                <w:sz w:val="21"/>
                <w:szCs w:val="21"/>
                <w:lang w:eastAsia="ru-RU"/>
              </w:rPr>
              <w:br/>
              <w:t>2015 - 55000,0</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Мероприятия, реализуемые в 2016 - 2020 годах</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Задача 1. Содействие трудоустройству незанятого населения и обеспечение работодателей необходимой рабочей силой</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 Предоставление государственных услуг в области содействия занятости населения, а также организация стажировки выпускников профессиональных образовательных организаций, образовательных организаций высшего образования, профессиональное обучение и дополнительное профессиональное образование незанятых граждан, которым назначена пенсия по старости и которые стремятся возобновить трудовую деятельность</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2016 - 2020</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588072,7</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2016 - 114647,1</w:t>
            </w:r>
            <w:r w:rsidRPr="00157163">
              <w:rPr>
                <w:rFonts w:ascii="Times New Roman" w:eastAsia="Times New Roman" w:hAnsi="Times New Roman" w:cs="Times New Roman"/>
                <w:color w:val="2D2D2D"/>
                <w:sz w:val="21"/>
                <w:szCs w:val="21"/>
                <w:lang w:eastAsia="ru-RU"/>
              </w:rPr>
              <w:br/>
              <w:t>2017 - 116793,7</w:t>
            </w:r>
            <w:r w:rsidRPr="00157163">
              <w:rPr>
                <w:rFonts w:ascii="Times New Roman" w:eastAsia="Times New Roman" w:hAnsi="Times New Roman" w:cs="Times New Roman"/>
                <w:color w:val="2D2D2D"/>
                <w:sz w:val="21"/>
                <w:szCs w:val="21"/>
                <w:lang w:eastAsia="ru-RU"/>
              </w:rPr>
              <w:br/>
              <w:t>2018 - 117924,9</w:t>
            </w:r>
            <w:r w:rsidRPr="00157163">
              <w:rPr>
                <w:rFonts w:ascii="Times New Roman" w:eastAsia="Times New Roman" w:hAnsi="Times New Roman" w:cs="Times New Roman"/>
                <w:color w:val="2D2D2D"/>
                <w:sz w:val="21"/>
                <w:szCs w:val="21"/>
                <w:lang w:eastAsia="ru-RU"/>
              </w:rPr>
              <w:br/>
              <w:t>2019 - 119353,5</w:t>
            </w:r>
            <w:r w:rsidRPr="00157163">
              <w:rPr>
                <w:rFonts w:ascii="Times New Roman" w:eastAsia="Times New Roman" w:hAnsi="Times New Roman" w:cs="Times New Roman"/>
                <w:color w:val="2D2D2D"/>
                <w:sz w:val="21"/>
                <w:szCs w:val="21"/>
                <w:lang w:eastAsia="ru-RU"/>
              </w:rPr>
              <w:br/>
              <w:t>2020 - 119353,5</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316777,9</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2016 - 61004,3,</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министерство образования Тульской области - 1007,3,</w:t>
            </w:r>
            <w:r w:rsidRPr="00157163">
              <w:rPr>
                <w:rFonts w:ascii="Times New Roman" w:eastAsia="Times New Roman" w:hAnsi="Times New Roman" w:cs="Times New Roman"/>
                <w:color w:val="2D2D2D"/>
                <w:sz w:val="21"/>
                <w:szCs w:val="21"/>
                <w:lang w:eastAsia="ru-RU"/>
              </w:rPr>
              <w:br/>
              <w:t>министерство культуры и туризма Тульской области - 75,5,</w:t>
            </w:r>
            <w:r w:rsidRPr="00157163">
              <w:rPr>
                <w:rFonts w:ascii="Times New Roman" w:eastAsia="Times New Roman" w:hAnsi="Times New Roman" w:cs="Times New Roman"/>
                <w:color w:val="2D2D2D"/>
                <w:sz w:val="21"/>
                <w:szCs w:val="21"/>
                <w:lang w:eastAsia="ru-RU"/>
              </w:rPr>
              <w:br/>
              <w:t>межбюджетные трансферты органам местного самоуправления муниципальных районов и городских округов Тульской области - 6146,4 (в соответствии с таблицей 8 приложения к подпрограмме 1 "Активная политика занятости населения и социальная поддержка безработных граждан")</w:t>
            </w:r>
            <w:r w:rsidRPr="00157163">
              <w:rPr>
                <w:rFonts w:ascii="Times New Roman" w:eastAsia="Times New Roman" w:hAnsi="Times New Roman" w:cs="Times New Roman"/>
                <w:color w:val="2D2D2D"/>
                <w:sz w:val="21"/>
                <w:szCs w:val="21"/>
                <w:lang w:eastAsia="ru-RU"/>
              </w:rPr>
              <w:br/>
              <w:t>2017 - 62380,7</w:t>
            </w:r>
            <w:r w:rsidRPr="00157163">
              <w:rPr>
                <w:rFonts w:ascii="Times New Roman" w:eastAsia="Times New Roman" w:hAnsi="Times New Roman" w:cs="Times New Roman"/>
                <w:color w:val="2D2D2D"/>
                <w:sz w:val="21"/>
                <w:szCs w:val="21"/>
                <w:lang w:eastAsia="ru-RU"/>
              </w:rPr>
              <w:br/>
              <w:t>в том числе:</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55694,8</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2016 - 10842,8</w:t>
            </w:r>
            <w:r w:rsidRPr="00157163">
              <w:rPr>
                <w:rFonts w:ascii="Times New Roman" w:eastAsia="Times New Roman" w:hAnsi="Times New Roman" w:cs="Times New Roman"/>
                <w:color w:val="2D2D2D"/>
                <w:sz w:val="21"/>
                <w:szCs w:val="21"/>
                <w:lang w:eastAsia="ru-RU"/>
              </w:rPr>
              <w:br/>
              <w:t>2017 - 11213,0</w:t>
            </w:r>
            <w:r w:rsidRPr="00157163">
              <w:rPr>
                <w:rFonts w:ascii="Times New Roman" w:eastAsia="Times New Roman" w:hAnsi="Times New Roman" w:cs="Times New Roman"/>
                <w:color w:val="2D2D2D"/>
                <w:sz w:val="21"/>
                <w:szCs w:val="21"/>
                <w:lang w:eastAsia="ru-RU"/>
              </w:rPr>
              <w:br/>
              <w:t>2018 - 11213,0</w:t>
            </w:r>
            <w:r w:rsidRPr="00157163">
              <w:rPr>
                <w:rFonts w:ascii="Times New Roman" w:eastAsia="Times New Roman" w:hAnsi="Times New Roman" w:cs="Times New Roman"/>
                <w:color w:val="2D2D2D"/>
                <w:sz w:val="21"/>
                <w:szCs w:val="21"/>
                <w:lang w:eastAsia="ru-RU"/>
              </w:rPr>
              <w:br/>
              <w:t>2019 - 11213,0</w:t>
            </w:r>
            <w:r w:rsidRPr="00157163">
              <w:rPr>
                <w:rFonts w:ascii="Times New Roman" w:eastAsia="Times New Roman" w:hAnsi="Times New Roman" w:cs="Times New Roman"/>
                <w:color w:val="2D2D2D"/>
                <w:sz w:val="21"/>
                <w:szCs w:val="21"/>
                <w:lang w:eastAsia="ru-RU"/>
              </w:rPr>
              <w:br/>
              <w:t>2020 - 11213,0</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215600,0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2016 - 42800,0</w:t>
            </w:r>
            <w:r w:rsidRPr="00157163">
              <w:rPr>
                <w:rFonts w:ascii="Times New Roman" w:eastAsia="Times New Roman" w:hAnsi="Times New Roman" w:cs="Times New Roman"/>
                <w:color w:val="2D2D2D"/>
                <w:sz w:val="21"/>
                <w:szCs w:val="21"/>
                <w:lang w:eastAsia="ru-RU"/>
              </w:rPr>
              <w:br/>
              <w:t>2017 - 43200,0</w:t>
            </w:r>
            <w:r w:rsidRPr="00157163">
              <w:rPr>
                <w:rFonts w:ascii="Times New Roman" w:eastAsia="Times New Roman" w:hAnsi="Times New Roman" w:cs="Times New Roman"/>
                <w:color w:val="2D2D2D"/>
                <w:sz w:val="21"/>
                <w:szCs w:val="21"/>
                <w:lang w:eastAsia="ru-RU"/>
              </w:rPr>
              <w:br/>
              <w:t>2018 - 43200,0</w:t>
            </w:r>
            <w:r w:rsidRPr="00157163">
              <w:rPr>
                <w:rFonts w:ascii="Times New Roman" w:eastAsia="Times New Roman" w:hAnsi="Times New Roman" w:cs="Times New Roman"/>
                <w:color w:val="2D2D2D"/>
                <w:sz w:val="21"/>
                <w:szCs w:val="21"/>
                <w:lang w:eastAsia="ru-RU"/>
              </w:rPr>
              <w:br/>
              <w:t>2019 - 43200,0</w:t>
            </w:r>
            <w:r w:rsidRPr="00157163">
              <w:rPr>
                <w:rFonts w:ascii="Times New Roman" w:eastAsia="Times New Roman" w:hAnsi="Times New Roman" w:cs="Times New Roman"/>
                <w:color w:val="2D2D2D"/>
                <w:sz w:val="21"/>
                <w:szCs w:val="21"/>
                <w:lang w:eastAsia="ru-RU"/>
              </w:rPr>
              <w:br/>
              <w:t>2020 - 43200,0</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министерство образования Тульской области, министерство культуры и туризма Тульской области, комитет Тульской области по предпринимательству и потребительскому рынку, центры занятости населения, органы местного самоуправления (по согласованию), профессиональные образовательные организации (по согласованию), образовательные организации высшего образования (по согласованию),</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образования Тульской области - 1006,0,</w:t>
            </w:r>
            <w:r w:rsidRPr="00157163">
              <w:rPr>
                <w:rFonts w:ascii="Times New Roman" w:eastAsia="Times New Roman" w:hAnsi="Times New Roman" w:cs="Times New Roman"/>
                <w:color w:val="2D2D2D"/>
                <w:sz w:val="21"/>
                <w:szCs w:val="21"/>
                <w:lang w:eastAsia="ru-RU"/>
              </w:rPr>
              <w:br/>
              <w:t>министерство культуры и туризма Тульской области - 75,5,</w:t>
            </w:r>
            <w:r w:rsidRPr="00157163">
              <w:rPr>
                <w:rFonts w:ascii="Times New Roman" w:eastAsia="Times New Roman" w:hAnsi="Times New Roman" w:cs="Times New Roman"/>
                <w:color w:val="2D2D2D"/>
                <w:sz w:val="21"/>
                <w:szCs w:val="21"/>
                <w:lang w:eastAsia="ru-RU"/>
              </w:rPr>
              <w:br/>
              <w:t>межбюджетные трансферты органам местного самоуправления муниципальных районов и городских округов Тульской области - 6146,4 (в соответствии с таблицей 8 приложения к подпрограмме 1 "Активная политика занятости населения и социальная поддержка безработных граждан")</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организации дополнительного профессионального образования (по согласованию), организации, осуществляющие психологическую поддержку населения (по согласованию), работодатели (по согласованию)</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2018 - 63511,9</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министерство образования Тульской области - 1006,0,</w:t>
            </w:r>
            <w:r w:rsidRPr="00157163">
              <w:rPr>
                <w:rFonts w:ascii="Times New Roman" w:eastAsia="Times New Roman" w:hAnsi="Times New Roman" w:cs="Times New Roman"/>
                <w:color w:val="2D2D2D"/>
                <w:sz w:val="21"/>
                <w:szCs w:val="21"/>
                <w:lang w:eastAsia="ru-RU"/>
              </w:rPr>
              <w:br/>
              <w:t>министерство культуры и туризма Тульской области - 75,5,</w:t>
            </w:r>
            <w:r w:rsidRPr="00157163">
              <w:rPr>
                <w:rFonts w:ascii="Times New Roman" w:eastAsia="Times New Roman" w:hAnsi="Times New Roman" w:cs="Times New Roman"/>
                <w:color w:val="2D2D2D"/>
                <w:sz w:val="21"/>
                <w:szCs w:val="21"/>
                <w:lang w:eastAsia="ru-RU"/>
              </w:rPr>
              <w:br/>
              <w:t>межбюджетные трансферты органам местного самоуправления муниципальных районов и городских округов Тульской области - 6146,4 (в соответствии с таблицей 8 приложения к подпрограмме 1 "Активная политика занятости населения и социальная поддержка безработных граждан")</w:t>
            </w:r>
            <w:r w:rsidRPr="00157163">
              <w:rPr>
                <w:rFonts w:ascii="Times New Roman" w:eastAsia="Times New Roman" w:hAnsi="Times New Roman" w:cs="Times New Roman"/>
                <w:color w:val="2D2D2D"/>
                <w:sz w:val="21"/>
                <w:szCs w:val="21"/>
                <w:lang w:eastAsia="ru-RU"/>
              </w:rPr>
              <w:br/>
              <w:t>2019 - 64940,5</w:t>
            </w:r>
            <w:r w:rsidRPr="00157163">
              <w:rPr>
                <w:rFonts w:ascii="Times New Roman" w:eastAsia="Times New Roman" w:hAnsi="Times New Roman" w:cs="Times New Roman"/>
                <w:color w:val="2D2D2D"/>
                <w:sz w:val="21"/>
                <w:szCs w:val="21"/>
                <w:lang w:eastAsia="ru-RU"/>
              </w:rPr>
              <w:br/>
              <w:t>2020 - 64940,5</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2016 - 2020</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18411,0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2016 - 3353,3</w:t>
            </w:r>
            <w:r w:rsidRPr="00157163">
              <w:rPr>
                <w:rFonts w:ascii="Times New Roman" w:eastAsia="Times New Roman" w:hAnsi="Times New Roman" w:cs="Times New Roman"/>
                <w:color w:val="2D2D2D"/>
                <w:sz w:val="21"/>
                <w:szCs w:val="21"/>
                <w:lang w:eastAsia="ru-RU"/>
              </w:rPr>
              <w:br/>
              <w:t>2017 - 3564,6</w:t>
            </w:r>
            <w:r w:rsidRPr="00157163">
              <w:rPr>
                <w:rFonts w:ascii="Times New Roman" w:eastAsia="Times New Roman" w:hAnsi="Times New Roman" w:cs="Times New Roman"/>
                <w:color w:val="2D2D2D"/>
                <w:sz w:val="21"/>
                <w:szCs w:val="21"/>
                <w:lang w:eastAsia="ru-RU"/>
              </w:rPr>
              <w:br/>
              <w:t>2018 - 3739,3</w:t>
            </w:r>
            <w:r w:rsidRPr="00157163">
              <w:rPr>
                <w:rFonts w:ascii="Times New Roman" w:eastAsia="Times New Roman" w:hAnsi="Times New Roman" w:cs="Times New Roman"/>
                <w:color w:val="2D2D2D"/>
                <w:sz w:val="21"/>
                <w:szCs w:val="21"/>
                <w:lang w:eastAsia="ru-RU"/>
              </w:rPr>
              <w:br/>
              <w:t>2019 - 3877,2</w:t>
            </w:r>
            <w:r w:rsidRPr="00157163">
              <w:rPr>
                <w:rFonts w:ascii="Times New Roman" w:eastAsia="Times New Roman" w:hAnsi="Times New Roman" w:cs="Times New Roman"/>
                <w:color w:val="2D2D2D"/>
                <w:sz w:val="21"/>
                <w:szCs w:val="21"/>
                <w:lang w:eastAsia="ru-RU"/>
              </w:rPr>
              <w:br/>
              <w:t>2020 - 3877,2</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18411,0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2016 - 3353,3</w:t>
            </w:r>
            <w:r w:rsidRPr="00157163">
              <w:rPr>
                <w:rFonts w:ascii="Times New Roman" w:eastAsia="Times New Roman" w:hAnsi="Times New Roman" w:cs="Times New Roman"/>
                <w:color w:val="2D2D2D"/>
                <w:sz w:val="21"/>
                <w:szCs w:val="21"/>
                <w:lang w:eastAsia="ru-RU"/>
              </w:rPr>
              <w:br/>
              <w:t>2017 - 3564,6</w:t>
            </w:r>
            <w:r w:rsidRPr="00157163">
              <w:rPr>
                <w:rFonts w:ascii="Times New Roman" w:eastAsia="Times New Roman" w:hAnsi="Times New Roman" w:cs="Times New Roman"/>
                <w:color w:val="2D2D2D"/>
                <w:sz w:val="21"/>
                <w:szCs w:val="21"/>
                <w:lang w:eastAsia="ru-RU"/>
              </w:rPr>
              <w:br/>
              <w:t>2018 - 3739,3</w:t>
            </w:r>
            <w:r w:rsidRPr="00157163">
              <w:rPr>
                <w:rFonts w:ascii="Times New Roman" w:eastAsia="Times New Roman" w:hAnsi="Times New Roman" w:cs="Times New Roman"/>
                <w:color w:val="2D2D2D"/>
                <w:sz w:val="21"/>
                <w:szCs w:val="21"/>
                <w:lang w:eastAsia="ru-RU"/>
              </w:rPr>
              <w:br/>
              <w:t>2019 - 3877,2</w:t>
            </w:r>
            <w:r w:rsidRPr="00157163">
              <w:rPr>
                <w:rFonts w:ascii="Times New Roman" w:eastAsia="Times New Roman" w:hAnsi="Times New Roman" w:cs="Times New Roman"/>
                <w:color w:val="2D2D2D"/>
                <w:sz w:val="21"/>
                <w:szCs w:val="21"/>
                <w:lang w:eastAsia="ru-RU"/>
              </w:rPr>
              <w:br/>
              <w:t>2020 - 3877,2</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 профессиональные образовательные организации (по согласованию), образовательные организации высшего образования (по согласованию), организации дополнительного профессионального образования (по согласованию), работодатели (по согласованию)</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Задача 2. Повышение престижа рабочих профессий</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 Организация проведения Праздника труда в Тульской области</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2016 - 2020</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2194,8</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2016 - 369,0</w:t>
            </w:r>
            <w:r w:rsidRPr="00157163">
              <w:rPr>
                <w:rFonts w:ascii="Times New Roman" w:eastAsia="Times New Roman" w:hAnsi="Times New Roman" w:cs="Times New Roman"/>
                <w:color w:val="2D2D2D"/>
                <w:sz w:val="21"/>
                <w:szCs w:val="21"/>
                <w:lang w:eastAsia="ru-RU"/>
              </w:rPr>
              <w:br/>
              <w:t>2017 - 369,0</w:t>
            </w:r>
            <w:r w:rsidRPr="00157163">
              <w:rPr>
                <w:rFonts w:ascii="Times New Roman" w:eastAsia="Times New Roman" w:hAnsi="Times New Roman" w:cs="Times New Roman"/>
                <w:color w:val="2D2D2D"/>
                <w:sz w:val="21"/>
                <w:szCs w:val="21"/>
                <w:lang w:eastAsia="ru-RU"/>
              </w:rPr>
              <w:br/>
              <w:t>2018 - 485,6</w:t>
            </w:r>
            <w:r w:rsidRPr="00157163">
              <w:rPr>
                <w:rFonts w:ascii="Times New Roman" w:eastAsia="Times New Roman" w:hAnsi="Times New Roman" w:cs="Times New Roman"/>
                <w:color w:val="2D2D2D"/>
                <w:sz w:val="21"/>
                <w:szCs w:val="21"/>
                <w:lang w:eastAsia="ru-RU"/>
              </w:rPr>
              <w:br/>
              <w:t>2019 - 485,6</w:t>
            </w:r>
            <w:r w:rsidRPr="00157163">
              <w:rPr>
                <w:rFonts w:ascii="Times New Roman" w:eastAsia="Times New Roman" w:hAnsi="Times New Roman" w:cs="Times New Roman"/>
                <w:color w:val="2D2D2D"/>
                <w:sz w:val="21"/>
                <w:szCs w:val="21"/>
                <w:lang w:eastAsia="ru-RU"/>
              </w:rPr>
              <w:br/>
              <w:t>2020 - 485,6</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2194,8</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2016 - 369,0</w:t>
            </w:r>
            <w:r w:rsidRPr="00157163">
              <w:rPr>
                <w:rFonts w:ascii="Times New Roman" w:eastAsia="Times New Roman" w:hAnsi="Times New Roman" w:cs="Times New Roman"/>
                <w:color w:val="2D2D2D"/>
                <w:sz w:val="21"/>
                <w:szCs w:val="21"/>
                <w:lang w:eastAsia="ru-RU"/>
              </w:rPr>
              <w:br/>
              <w:t>в том числе межбюджетные трансферты бюджетам муниципальных районов и городских округов Тульской области для проведения в Тульской области мероприятий, приуроченных к Празднику Весны и Труда, - 162,1 (в соответствии с таблицей 9 приложения к подпрограмме 1)</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Общественная организация - Тульское областное объединение организаций профсоюзов "Тульская Федерация профсоюзов" (по согласованию), Тульский областной союз работодателей (по согласованию),</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2017 - 369,0,</w:t>
            </w:r>
            <w:r w:rsidRPr="00157163">
              <w:rPr>
                <w:rFonts w:ascii="Times New Roman" w:eastAsia="Times New Roman" w:hAnsi="Times New Roman" w:cs="Times New Roman"/>
                <w:color w:val="2D2D2D"/>
                <w:sz w:val="21"/>
                <w:szCs w:val="21"/>
                <w:lang w:eastAsia="ru-RU"/>
              </w:rPr>
              <w:br/>
              <w:t>в том числе межбюджетные трансферты бюджетам муниципальных районов и городских округов Тульской области для проведения в Тульской области мероприятий, приуроченных к Празднику Весны и Труда, - 162,1 (в соответствии с таблицей 9 приложения к подпрограмме 1)</w:t>
            </w:r>
            <w:r w:rsidRPr="00157163">
              <w:rPr>
                <w:rFonts w:ascii="Times New Roman" w:eastAsia="Times New Roman" w:hAnsi="Times New Roman" w:cs="Times New Roman"/>
                <w:color w:val="2D2D2D"/>
                <w:sz w:val="21"/>
                <w:szCs w:val="21"/>
                <w:lang w:eastAsia="ru-RU"/>
              </w:rPr>
              <w:br/>
              <w:t>2018 - 485,6</w:t>
            </w:r>
            <w:r w:rsidRPr="00157163">
              <w:rPr>
                <w:rFonts w:ascii="Times New Roman" w:eastAsia="Times New Roman" w:hAnsi="Times New Roman" w:cs="Times New Roman"/>
                <w:color w:val="2D2D2D"/>
                <w:sz w:val="21"/>
                <w:szCs w:val="21"/>
                <w:lang w:eastAsia="ru-RU"/>
              </w:rPr>
              <w:br/>
              <w:t>в том числе межбюджетные трансферты бюджетам муниципальных районов и городских округов Тульской области для проведения в Тульской области мероприятий, приуроченных к Празднику Весны и Труда, - 224,0 (в соответствии с таблицей 9 приложения к подпрограмме 1)</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профессиональные образовательные организации (по согласованию), органы местного самоуправления Тульской области (по согласованию)</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2019 - 485,6</w:t>
            </w:r>
            <w:r w:rsidRPr="00157163">
              <w:rPr>
                <w:rFonts w:ascii="Times New Roman" w:eastAsia="Times New Roman" w:hAnsi="Times New Roman" w:cs="Times New Roman"/>
                <w:color w:val="2D2D2D"/>
                <w:sz w:val="21"/>
                <w:szCs w:val="21"/>
                <w:lang w:eastAsia="ru-RU"/>
              </w:rPr>
              <w:br/>
              <w:t>2020 - 485,6</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4. Организация проведения федерального этапа Всероссийского конкурса профессионального мастерства "Лучший по профессии" в номинации "Лучший токарь"</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2016</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400,0</w:t>
            </w:r>
            <w:r w:rsidRPr="00157163">
              <w:rPr>
                <w:rFonts w:ascii="Times New Roman" w:eastAsia="Times New Roman" w:hAnsi="Times New Roman" w:cs="Times New Roman"/>
                <w:color w:val="2D2D2D"/>
                <w:sz w:val="21"/>
                <w:szCs w:val="21"/>
                <w:lang w:eastAsia="ru-RU"/>
              </w:rPr>
              <w:br/>
              <w:t>2016 - 400,0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400,0</w:t>
            </w:r>
            <w:r w:rsidRPr="00157163">
              <w:rPr>
                <w:rFonts w:ascii="Times New Roman" w:eastAsia="Times New Roman" w:hAnsi="Times New Roman" w:cs="Times New Roman"/>
                <w:color w:val="2D2D2D"/>
                <w:sz w:val="21"/>
                <w:szCs w:val="21"/>
                <w:lang w:eastAsia="ru-RU"/>
              </w:rPr>
              <w:br/>
              <w:t>2016 - 400,0</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министерство промышленности и топливно-энергетического комплекса Тульской области</w:t>
            </w:r>
          </w:p>
        </w:tc>
      </w:tr>
      <w:tr w:rsidR="00157163" w:rsidRPr="00157163" w:rsidTr="00157163">
        <w:tc>
          <w:tcPr>
            <w:tcW w:w="901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Задача 3. Обеспечение гарантий социальной поддержки безработных граждан</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 Осуществление социальной поддержки безработных граждан</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2016 - 2020</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382716,9</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2016 - 382716,9</w:t>
            </w:r>
            <w:r w:rsidRPr="00157163">
              <w:rPr>
                <w:rFonts w:ascii="Times New Roman" w:eastAsia="Times New Roman" w:hAnsi="Times New Roman" w:cs="Times New Roman"/>
                <w:color w:val="2D2D2D"/>
                <w:sz w:val="21"/>
                <w:szCs w:val="21"/>
                <w:lang w:eastAsia="ru-RU"/>
              </w:rPr>
              <w:br/>
              <w:t>2017 - 0</w:t>
            </w:r>
            <w:r w:rsidRPr="00157163">
              <w:rPr>
                <w:rFonts w:ascii="Times New Roman" w:eastAsia="Times New Roman" w:hAnsi="Times New Roman" w:cs="Times New Roman"/>
                <w:color w:val="2D2D2D"/>
                <w:sz w:val="21"/>
                <w:szCs w:val="21"/>
                <w:lang w:eastAsia="ru-RU"/>
              </w:rPr>
              <w:br/>
              <w:t>2018 - 0</w:t>
            </w:r>
            <w:r w:rsidRPr="00157163">
              <w:rPr>
                <w:rFonts w:ascii="Times New Roman" w:eastAsia="Times New Roman" w:hAnsi="Times New Roman" w:cs="Times New Roman"/>
                <w:color w:val="2D2D2D"/>
                <w:sz w:val="21"/>
                <w:szCs w:val="21"/>
                <w:lang w:eastAsia="ru-RU"/>
              </w:rPr>
              <w:br/>
              <w:t>2019 - 0</w:t>
            </w:r>
            <w:r w:rsidRPr="00157163">
              <w:rPr>
                <w:rFonts w:ascii="Times New Roman" w:eastAsia="Times New Roman" w:hAnsi="Times New Roman" w:cs="Times New Roman"/>
                <w:color w:val="2D2D2D"/>
                <w:sz w:val="21"/>
                <w:szCs w:val="21"/>
                <w:lang w:eastAsia="ru-RU"/>
              </w:rPr>
              <w:br/>
              <w:t>2020 - 0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382716,9</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2016 - 382716,9</w:t>
            </w:r>
            <w:r w:rsidRPr="00157163">
              <w:rPr>
                <w:rFonts w:ascii="Times New Roman" w:eastAsia="Times New Roman" w:hAnsi="Times New Roman" w:cs="Times New Roman"/>
                <w:color w:val="2D2D2D"/>
                <w:sz w:val="21"/>
                <w:szCs w:val="21"/>
                <w:lang w:eastAsia="ru-RU"/>
              </w:rPr>
              <w:br/>
              <w:t>2017 - 0</w:t>
            </w:r>
            <w:r w:rsidRPr="00157163">
              <w:rPr>
                <w:rFonts w:ascii="Times New Roman" w:eastAsia="Times New Roman" w:hAnsi="Times New Roman" w:cs="Times New Roman"/>
                <w:color w:val="2D2D2D"/>
                <w:sz w:val="21"/>
                <w:szCs w:val="21"/>
                <w:lang w:eastAsia="ru-RU"/>
              </w:rPr>
              <w:br/>
              <w:t>2018 - 0</w:t>
            </w:r>
            <w:r w:rsidRPr="00157163">
              <w:rPr>
                <w:rFonts w:ascii="Times New Roman" w:eastAsia="Times New Roman" w:hAnsi="Times New Roman" w:cs="Times New Roman"/>
                <w:color w:val="2D2D2D"/>
                <w:sz w:val="21"/>
                <w:szCs w:val="21"/>
                <w:lang w:eastAsia="ru-RU"/>
              </w:rPr>
              <w:br/>
              <w:t>2019 - 0</w:t>
            </w:r>
            <w:r w:rsidRPr="00157163">
              <w:rPr>
                <w:rFonts w:ascii="Times New Roman" w:eastAsia="Times New Roman" w:hAnsi="Times New Roman" w:cs="Times New Roman"/>
                <w:color w:val="2D2D2D"/>
                <w:sz w:val="21"/>
                <w:szCs w:val="21"/>
                <w:lang w:eastAsia="ru-RU"/>
              </w:rPr>
              <w:br/>
              <w:t>2020 - 0</w:t>
            </w: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Министерство труда и социальной защиты Тульской области, центры занятости населения</w:t>
            </w:r>
          </w:p>
        </w:tc>
      </w:tr>
      <w:tr w:rsidR="00157163" w:rsidRPr="00157163" w:rsidTr="00157163">
        <w:tc>
          <w:tcPr>
            <w:tcW w:w="1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right"/>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Итого по мероприятиям в 2016 - 2020 годах</w:t>
            </w:r>
          </w:p>
        </w:tc>
        <w:tc>
          <w:tcPr>
            <w:tcW w:w="1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2016 - 2020</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991796,0,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2016 - 501486,3</w:t>
            </w:r>
            <w:r w:rsidRPr="00157163">
              <w:rPr>
                <w:rFonts w:ascii="Times New Roman" w:eastAsia="Times New Roman" w:hAnsi="Times New Roman" w:cs="Times New Roman"/>
                <w:color w:val="2D2D2D"/>
                <w:sz w:val="21"/>
                <w:szCs w:val="21"/>
                <w:lang w:eastAsia="ru-RU"/>
              </w:rPr>
              <w:br/>
              <w:t>2017 - 120727,3</w:t>
            </w:r>
            <w:r w:rsidRPr="00157163">
              <w:rPr>
                <w:rFonts w:ascii="Times New Roman" w:eastAsia="Times New Roman" w:hAnsi="Times New Roman" w:cs="Times New Roman"/>
                <w:color w:val="2D2D2D"/>
                <w:sz w:val="21"/>
                <w:szCs w:val="21"/>
                <w:lang w:eastAsia="ru-RU"/>
              </w:rPr>
              <w:br/>
              <w:t>2018 - 122149,8</w:t>
            </w:r>
            <w:r w:rsidRPr="00157163">
              <w:rPr>
                <w:rFonts w:ascii="Times New Roman" w:eastAsia="Times New Roman" w:hAnsi="Times New Roman" w:cs="Times New Roman"/>
                <w:color w:val="2D2D2D"/>
                <w:sz w:val="21"/>
                <w:szCs w:val="21"/>
                <w:lang w:eastAsia="ru-RU"/>
              </w:rPr>
              <w:br/>
              <w:t>2019 - 123716,3</w:t>
            </w:r>
            <w:r w:rsidRPr="00157163">
              <w:rPr>
                <w:rFonts w:ascii="Times New Roman" w:eastAsia="Times New Roman" w:hAnsi="Times New Roman" w:cs="Times New Roman"/>
                <w:color w:val="2D2D2D"/>
                <w:sz w:val="21"/>
                <w:szCs w:val="21"/>
                <w:lang w:eastAsia="ru-RU"/>
              </w:rPr>
              <w:br/>
              <w:t>2020 - 123716,3</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382716,9</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2016 - 382716,9</w:t>
            </w:r>
            <w:r w:rsidRPr="00157163">
              <w:rPr>
                <w:rFonts w:ascii="Times New Roman" w:eastAsia="Times New Roman" w:hAnsi="Times New Roman" w:cs="Times New Roman"/>
                <w:color w:val="2D2D2D"/>
                <w:sz w:val="21"/>
                <w:szCs w:val="21"/>
                <w:lang w:eastAsia="ru-RU"/>
              </w:rPr>
              <w:br/>
              <w:t>2017 - 0</w:t>
            </w:r>
            <w:r w:rsidRPr="00157163">
              <w:rPr>
                <w:rFonts w:ascii="Times New Roman" w:eastAsia="Times New Roman" w:hAnsi="Times New Roman" w:cs="Times New Roman"/>
                <w:color w:val="2D2D2D"/>
                <w:sz w:val="21"/>
                <w:szCs w:val="21"/>
                <w:lang w:eastAsia="ru-RU"/>
              </w:rPr>
              <w:br/>
              <w:t>2018 - 0</w:t>
            </w:r>
            <w:r w:rsidRPr="00157163">
              <w:rPr>
                <w:rFonts w:ascii="Times New Roman" w:eastAsia="Times New Roman" w:hAnsi="Times New Roman" w:cs="Times New Roman"/>
                <w:color w:val="2D2D2D"/>
                <w:sz w:val="21"/>
                <w:szCs w:val="21"/>
                <w:lang w:eastAsia="ru-RU"/>
              </w:rPr>
              <w:br/>
              <w:t>2019 - 0</w:t>
            </w:r>
            <w:r w:rsidRPr="00157163">
              <w:rPr>
                <w:rFonts w:ascii="Times New Roman" w:eastAsia="Times New Roman" w:hAnsi="Times New Roman" w:cs="Times New Roman"/>
                <w:color w:val="2D2D2D"/>
                <w:sz w:val="21"/>
                <w:szCs w:val="21"/>
                <w:lang w:eastAsia="ru-RU"/>
              </w:rPr>
              <w:br/>
              <w:t>2020 - 0</w:t>
            </w: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337784,3</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2016 - 65126,6</w:t>
            </w:r>
            <w:r w:rsidRPr="00157163">
              <w:rPr>
                <w:rFonts w:ascii="Times New Roman" w:eastAsia="Times New Roman" w:hAnsi="Times New Roman" w:cs="Times New Roman"/>
                <w:color w:val="2D2D2D"/>
                <w:sz w:val="21"/>
                <w:szCs w:val="21"/>
                <w:lang w:eastAsia="ru-RU"/>
              </w:rPr>
              <w:br/>
              <w:t>2017 - 66314,3</w:t>
            </w:r>
            <w:r w:rsidRPr="00157163">
              <w:rPr>
                <w:rFonts w:ascii="Times New Roman" w:eastAsia="Times New Roman" w:hAnsi="Times New Roman" w:cs="Times New Roman"/>
                <w:color w:val="2D2D2D"/>
                <w:sz w:val="21"/>
                <w:szCs w:val="21"/>
                <w:lang w:eastAsia="ru-RU"/>
              </w:rPr>
              <w:br/>
              <w:t>2018 - 67736,8</w:t>
            </w:r>
            <w:r w:rsidRPr="00157163">
              <w:rPr>
                <w:rFonts w:ascii="Times New Roman" w:eastAsia="Times New Roman" w:hAnsi="Times New Roman" w:cs="Times New Roman"/>
                <w:color w:val="2D2D2D"/>
                <w:sz w:val="21"/>
                <w:szCs w:val="21"/>
                <w:lang w:eastAsia="ru-RU"/>
              </w:rPr>
              <w:br/>
              <w:t>2019 - 69303,3</w:t>
            </w:r>
            <w:r w:rsidRPr="00157163">
              <w:rPr>
                <w:rFonts w:ascii="Times New Roman" w:eastAsia="Times New Roman" w:hAnsi="Times New Roman" w:cs="Times New Roman"/>
                <w:color w:val="2D2D2D"/>
                <w:sz w:val="21"/>
                <w:szCs w:val="21"/>
                <w:lang w:eastAsia="ru-RU"/>
              </w:rPr>
              <w:br/>
              <w:t>2020 - 69303,3</w:t>
            </w: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55694,8</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2016 - 10842,8</w:t>
            </w:r>
            <w:r w:rsidRPr="00157163">
              <w:rPr>
                <w:rFonts w:ascii="Times New Roman" w:eastAsia="Times New Roman" w:hAnsi="Times New Roman" w:cs="Times New Roman"/>
                <w:color w:val="2D2D2D"/>
                <w:sz w:val="21"/>
                <w:szCs w:val="21"/>
                <w:lang w:eastAsia="ru-RU"/>
              </w:rPr>
              <w:br/>
              <w:t>2017 - 11213,0</w:t>
            </w:r>
            <w:r w:rsidRPr="00157163">
              <w:rPr>
                <w:rFonts w:ascii="Times New Roman" w:eastAsia="Times New Roman" w:hAnsi="Times New Roman" w:cs="Times New Roman"/>
                <w:color w:val="2D2D2D"/>
                <w:sz w:val="21"/>
                <w:szCs w:val="21"/>
                <w:lang w:eastAsia="ru-RU"/>
              </w:rPr>
              <w:br/>
              <w:t>2018 - 11213,0</w:t>
            </w:r>
            <w:r w:rsidRPr="00157163">
              <w:rPr>
                <w:rFonts w:ascii="Times New Roman" w:eastAsia="Times New Roman" w:hAnsi="Times New Roman" w:cs="Times New Roman"/>
                <w:color w:val="2D2D2D"/>
                <w:sz w:val="21"/>
                <w:szCs w:val="21"/>
                <w:lang w:eastAsia="ru-RU"/>
              </w:rPr>
              <w:br/>
              <w:t>2019 - 11213,0</w:t>
            </w:r>
            <w:r w:rsidRPr="00157163">
              <w:rPr>
                <w:rFonts w:ascii="Times New Roman" w:eastAsia="Times New Roman" w:hAnsi="Times New Roman" w:cs="Times New Roman"/>
                <w:color w:val="2D2D2D"/>
                <w:sz w:val="21"/>
                <w:szCs w:val="21"/>
                <w:lang w:eastAsia="ru-RU"/>
              </w:rPr>
              <w:br/>
              <w:t>2020 - 11213,0</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315" w:lineRule="atLeast"/>
              <w:jc w:val="center"/>
              <w:textAlignment w:val="baseline"/>
              <w:rPr>
                <w:rFonts w:ascii="Times New Roman" w:eastAsia="Times New Roman" w:hAnsi="Times New Roman" w:cs="Times New Roman"/>
                <w:color w:val="2D2D2D"/>
                <w:sz w:val="21"/>
                <w:szCs w:val="21"/>
                <w:lang w:eastAsia="ru-RU"/>
              </w:rPr>
            </w:pPr>
            <w:r w:rsidRPr="00157163">
              <w:rPr>
                <w:rFonts w:ascii="Times New Roman" w:eastAsia="Times New Roman" w:hAnsi="Times New Roman" w:cs="Times New Roman"/>
                <w:color w:val="2D2D2D"/>
                <w:sz w:val="21"/>
                <w:szCs w:val="21"/>
                <w:lang w:eastAsia="ru-RU"/>
              </w:rPr>
              <w:t>215600,0</w:t>
            </w:r>
            <w:r w:rsidRPr="00157163">
              <w:rPr>
                <w:rFonts w:ascii="Times New Roman" w:eastAsia="Times New Roman" w:hAnsi="Times New Roman" w:cs="Times New Roman"/>
                <w:color w:val="2D2D2D"/>
                <w:sz w:val="21"/>
                <w:szCs w:val="21"/>
                <w:lang w:eastAsia="ru-RU"/>
              </w:rPr>
              <w:br/>
              <w:t>В том числе:</w:t>
            </w:r>
            <w:r w:rsidRPr="00157163">
              <w:rPr>
                <w:rFonts w:ascii="Times New Roman" w:eastAsia="Times New Roman" w:hAnsi="Times New Roman" w:cs="Times New Roman"/>
                <w:color w:val="2D2D2D"/>
                <w:sz w:val="21"/>
                <w:szCs w:val="21"/>
                <w:lang w:eastAsia="ru-RU"/>
              </w:rPr>
              <w:br/>
              <w:t>2016 - 42800,0</w:t>
            </w:r>
            <w:r w:rsidRPr="00157163">
              <w:rPr>
                <w:rFonts w:ascii="Times New Roman" w:eastAsia="Times New Roman" w:hAnsi="Times New Roman" w:cs="Times New Roman"/>
                <w:color w:val="2D2D2D"/>
                <w:sz w:val="21"/>
                <w:szCs w:val="21"/>
                <w:lang w:eastAsia="ru-RU"/>
              </w:rPr>
              <w:br/>
              <w:t>2017 - 43200,0</w:t>
            </w:r>
            <w:r w:rsidRPr="00157163">
              <w:rPr>
                <w:rFonts w:ascii="Times New Roman" w:eastAsia="Times New Roman" w:hAnsi="Times New Roman" w:cs="Times New Roman"/>
                <w:color w:val="2D2D2D"/>
                <w:sz w:val="21"/>
                <w:szCs w:val="21"/>
                <w:lang w:eastAsia="ru-RU"/>
              </w:rPr>
              <w:br/>
              <w:t>2018 - 43200,0</w:t>
            </w:r>
            <w:r w:rsidRPr="00157163">
              <w:rPr>
                <w:rFonts w:ascii="Times New Roman" w:eastAsia="Times New Roman" w:hAnsi="Times New Roman" w:cs="Times New Roman"/>
                <w:color w:val="2D2D2D"/>
                <w:sz w:val="21"/>
                <w:szCs w:val="21"/>
                <w:lang w:eastAsia="ru-RU"/>
              </w:rPr>
              <w:br/>
              <w:t>2019 - 43200,0</w:t>
            </w:r>
            <w:r w:rsidRPr="00157163">
              <w:rPr>
                <w:rFonts w:ascii="Times New Roman" w:eastAsia="Times New Roman" w:hAnsi="Times New Roman" w:cs="Times New Roman"/>
                <w:color w:val="2D2D2D"/>
                <w:sz w:val="21"/>
                <w:szCs w:val="21"/>
                <w:lang w:eastAsia="ru-RU"/>
              </w:rPr>
              <w:br/>
              <w:t>2020 - 43200,0</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7163" w:rsidRPr="00157163" w:rsidRDefault="00157163" w:rsidP="00157163">
            <w:pPr>
              <w:spacing w:after="0" w:line="240" w:lineRule="auto"/>
              <w:rPr>
                <w:rFonts w:ascii="Times New Roman" w:eastAsia="Times New Roman" w:hAnsi="Times New Roman" w:cs="Times New Roman"/>
                <w:sz w:val="24"/>
                <w:szCs w:val="24"/>
                <w:lang w:eastAsia="ru-RU"/>
              </w:rPr>
            </w:pPr>
          </w:p>
        </w:tc>
      </w:tr>
      <w:bookmarkEnd w:id="0"/>
    </w:tbl>
    <w:p w:rsidR="00F96414" w:rsidRDefault="00F96414"/>
    <w:sectPr w:rsidR="00F96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F2A"/>
    <w:multiLevelType w:val="multilevel"/>
    <w:tmpl w:val="7694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B61D0"/>
    <w:multiLevelType w:val="multilevel"/>
    <w:tmpl w:val="6464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A2B28"/>
    <w:multiLevelType w:val="multilevel"/>
    <w:tmpl w:val="B0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273E0"/>
    <w:multiLevelType w:val="multilevel"/>
    <w:tmpl w:val="5F70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B0240"/>
    <w:multiLevelType w:val="multilevel"/>
    <w:tmpl w:val="0560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F23E9"/>
    <w:multiLevelType w:val="multilevel"/>
    <w:tmpl w:val="BD8E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B0B48"/>
    <w:multiLevelType w:val="multilevel"/>
    <w:tmpl w:val="EFF6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3C071B"/>
    <w:multiLevelType w:val="multilevel"/>
    <w:tmpl w:val="9A7E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2"/>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0D9"/>
    <w:rsid w:val="00157163"/>
    <w:rsid w:val="008F40D9"/>
    <w:rsid w:val="00F9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71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71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571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5716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1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71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716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716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57163"/>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157163"/>
    <w:rPr>
      <w:color w:val="0000FF"/>
      <w:u w:val="single"/>
    </w:rPr>
  </w:style>
  <w:style w:type="character" w:styleId="a4">
    <w:name w:val="FollowedHyperlink"/>
    <w:basedOn w:val="a0"/>
    <w:uiPriority w:val="99"/>
    <w:semiHidden/>
    <w:unhideWhenUsed/>
    <w:rsid w:val="00157163"/>
    <w:rPr>
      <w:color w:val="800080"/>
      <w:u w:val="single"/>
    </w:rPr>
  </w:style>
  <w:style w:type="paragraph" w:styleId="z-">
    <w:name w:val="HTML Top of Form"/>
    <w:basedOn w:val="a"/>
    <w:next w:val="a"/>
    <w:link w:val="z-0"/>
    <w:hidden/>
    <w:uiPriority w:val="99"/>
    <w:semiHidden/>
    <w:unhideWhenUsed/>
    <w:rsid w:val="001571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5716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571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57163"/>
    <w:rPr>
      <w:rFonts w:ascii="Arial" w:eastAsia="Times New Roman" w:hAnsi="Arial" w:cs="Arial"/>
      <w:vanish/>
      <w:sz w:val="16"/>
      <w:szCs w:val="16"/>
      <w:lang w:eastAsia="ru-RU"/>
    </w:rPr>
  </w:style>
  <w:style w:type="character" w:customStyle="1" w:styleId="headernametx">
    <w:name w:val="header_name_tx"/>
    <w:basedOn w:val="a0"/>
    <w:rsid w:val="00157163"/>
  </w:style>
  <w:style w:type="character" w:customStyle="1" w:styleId="apple-converted-space">
    <w:name w:val="apple-converted-space"/>
    <w:basedOn w:val="a0"/>
    <w:rsid w:val="00157163"/>
  </w:style>
  <w:style w:type="character" w:customStyle="1" w:styleId="info-title">
    <w:name w:val="info-title"/>
    <w:basedOn w:val="a0"/>
    <w:rsid w:val="00157163"/>
  </w:style>
  <w:style w:type="paragraph" w:customStyle="1" w:styleId="headertext">
    <w:name w:val="headertext"/>
    <w:basedOn w:val="a"/>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57163"/>
    <w:rPr>
      <w:b/>
      <w:bCs/>
    </w:rPr>
  </w:style>
  <w:style w:type="paragraph" w:customStyle="1" w:styleId="copyright">
    <w:name w:val="copyright"/>
    <w:basedOn w:val="a"/>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157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71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71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571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5716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1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71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716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716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57163"/>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157163"/>
    <w:rPr>
      <w:color w:val="0000FF"/>
      <w:u w:val="single"/>
    </w:rPr>
  </w:style>
  <w:style w:type="character" w:styleId="a4">
    <w:name w:val="FollowedHyperlink"/>
    <w:basedOn w:val="a0"/>
    <w:uiPriority w:val="99"/>
    <w:semiHidden/>
    <w:unhideWhenUsed/>
    <w:rsid w:val="00157163"/>
    <w:rPr>
      <w:color w:val="800080"/>
      <w:u w:val="single"/>
    </w:rPr>
  </w:style>
  <w:style w:type="paragraph" w:styleId="z-">
    <w:name w:val="HTML Top of Form"/>
    <w:basedOn w:val="a"/>
    <w:next w:val="a"/>
    <w:link w:val="z-0"/>
    <w:hidden/>
    <w:uiPriority w:val="99"/>
    <w:semiHidden/>
    <w:unhideWhenUsed/>
    <w:rsid w:val="001571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5716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571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57163"/>
    <w:rPr>
      <w:rFonts w:ascii="Arial" w:eastAsia="Times New Roman" w:hAnsi="Arial" w:cs="Arial"/>
      <w:vanish/>
      <w:sz w:val="16"/>
      <w:szCs w:val="16"/>
      <w:lang w:eastAsia="ru-RU"/>
    </w:rPr>
  </w:style>
  <w:style w:type="character" w:customStyle="1" w:styleId="headernametx">
    <w:name w:val="header_name_tx"/>
    <w:basedOn w:val="a0"/>
    <w:rsid w:val="00157163"/>
  </w:style>
  <w:style w:type="character" w:customStyle="1" w:styleId="apple-converted-space">
    <w:name w:val="apple-converted-space"/>
    <w:basedOn w:val="a0"/>
    <w:rsid w:val="00157163"/>
  </w:style>
  <w:style w:type="character" w:customStyle="1" w:styleId="info-title">
    <w:name w:val="info-title"/>
    <w:basedOn w:val="a0"/>
    <w:rsid w:val="00157163"/>
  </w:style>
  <w:style w:type="paragraph" w:customStyle="1" w:styleId="headertext">
    <w:name w:val="headertext"/>
    <w:basedOn w:val="a"/>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57163"/>
    <w:rPr>
      <w:b/>
      <w:bCs/>
    </w:rPr>
  </w:style>
  <w:style w:type="paragraph" w:customStyle="1" w:styleId="copyright">
    <w:name w:val="copyright"/>
    <w:basedOn w:val="a"/>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157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15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52240">
      <w:bodyDiv w:val="1"/>
      <w:marLeft w:val="0"/>
      <w:marRight w:val="0"/>
      <w:marTop w:val="0"/>
      <w:marBottom w:val="0"/>
      <w:divBdr>
        <w:top w:val="none" w:sz="0" w:space="0" w:color="auto"/>
        <w:left w:val="none" w:sz="0" w:space="0" w:color="auto"/>
        <w:bottom w:val="none" w:sz="0" w:space="0" w:color="auto"/>
        <w:right w:val="none" w:sz="0" w:space="0" w:color="auto"/>
      </w:divBdr>
      <w:divsChild>
        <w:div w:id="58750781">
          <w:marLeft w:val="300"/>
          <w:marRight w:val="300"/>
          <w:marTop w:val="0"/>
          <w:marBottom w:val="0"/>
          <w:divBdr>
            <w:top w:val="none" w:sz="0" w:space="0" w:color="auto"/>
            <w:left w:val="none" w:sz="0" w:space="0" w:color="auto"/>
            <w:bottom w:val="none" w:sz="0" w:space="0" w:color="auto"/>
            <w:right w:val="none" w:sz="0" w:space="0" w:color="auto"/>
          </w:divBdr>
          <w:divsChild>
            <w:div w:id="775368904">
              <w:marLeft w:val="0"/>
              <w:marRight w:val="0"/>
              <w:marTop w:val="150"/>
              <w:marBottom w:val="210"/>
              <w:divBdr>
                <w:top w:val="none" w:sz="0" w:space="0" w:color="auto"/>
                <w:left w:val="none" w:sz="0" w:space="0" w:color="auto"/>
                <w:bottom w:val="none" w:sz="0" w:space="0" w:color="auto"/>
                <w:right w:val="none" w:sz="0" w:space="0" w:color="auto"/>
              </w:divBdr>
              <w:divsChild>
                <w:div w:id="624586190">
                  <w:marLeft w:val="15"/>
                  <w:marRight w:val="15"/>
                  <w:marTop w:val="15"/>
                  <w:marBottom w:val="15"/>
                  <w:divBdr>
                    <w:top w:val="none" w:sz="0" w:space="0" w:color="auto"/>
                    <w:left w:val="none" w:sz="0" w:space="0" w:color="auto"/>
                    <w:bottom w:val="none" w:sz="0" w:space="0" w:color="auto"/>
                    <w:right w:val="none" w:sz="0" w:space="0" w:color="auto"/>
                  </w:divBdr>
                  <w:divsChild>
                    <w:div w:id="577056050">
                      <w:marLeft w:val="0"/>
                      <w:marRight w:val="0"/>
                      <w:marTop w:val="0"/>
                      <w:marBottom w:val="0"/>
                      <w:divBdr>
                        <w:top w:val="none" w:sz="0" w:space="0" w:color="auto"/>
                        <w:left w:val="none" w:sz="0" w:space="0" w:color="auto"/>
                        <w:bottom w:val="none" w:sz="0" w:space="0" w:color="auto"/>
                        <w:right w:val="none" w:sz="0" w:space="0" w:color="auto"/>
                      </w:divBdr>
                    </w:div>
                    <w:div w:id="712851162">
                      <w:marLeft w:val="0"/>
                      <w:marRight w:val="0"/>
                      <w:marTop w:val="0"/>
                      <w:marBottom w:val="0"/>
                      <w:divBdr>
                        <w:top w:val="none" w:sz="0" w:space="0" w:color="auto"/>
                        <w:left w:val="none" w:sz="0" w:space="0" w:color="auto"/>
                        <w:bottom w:val="none" w:sz="0" w:space="0" w:color="auto"/>
                        <w:right w:val="none" w:sz="0" w:space="0" w:color="auto"/>
                      </w:divBdr>
                    </w:div>
                  </w:divsChild>
                </w:div>
                <w:div w:id="1046031761">
                  <w:marLeft w:val="0"/>
                  <w:marRight w:val="0"/>
                  <w:marTop w:val="0"/>
                  <w:marBottom w:val="0"/>
                  <w:divBdr>
                    <w:top w:val="none" w:sz="0" w:space="0" w:color="auto"/>
                    <w:left w:val="none" w:sz="0" w:space="0" w:color="auto"/>
                    <w:bottom w:val="none" w:sz="0" w:space="0" w:color="auto"/>
                    <w:right w:val="none" w:sz="0" w:space="0" w:color="auto"/>
                  </w:divBdr>
                  <w:divsChild>
                    <w:div w:id="163670642">
                      <w:marLeft w:val="0"/>
                      <w:marRight w:val="0"/>
                      <w:marTop w:val="0"/>
                      <w:marBottom w:val="0"/>
                      <w:divBdr>
                        <w:top w:val="none" w:sz="0" w:space="0" w:color="auto"/>
                        <w:left w:val="none" w:sz="0" w:space="0" w:color="auto"/>
                        <w:bottom w:val="none" w:sz="0" w:space="0" w:color="auto"/>
                        <w:right w:val="none" w:sz="0" w:space="0" w:color="auto"/>
                      </w:divBdr>
                      <w:divsChild>
                        <w:div w:id="2018344268">
                          <w:marLeft w:val="0"/>
                          <w:marRight w:val="0"/>
                          <w:marTop w:val="0"/>
                          <w:marBottom w:val="0"/>
                          <w:divBdr>
                            <w:top w:val="none" w:sz="0" w:space="0" w:color="auto"/>
                            <w:left w:val="none" w:sz="0" w:space="0" w:color="auto"/>
                            <w:bottom w:val="none" w:sz="0" w:space="0" w:color="auto"/>
                            <w:right w:val="none" w:sz="0" w:space="0" w:color="auto"/>
                          </w:divBdr>
                          <w:divsChild>
                            <w:div w:id="229316206">
                              <w:marLeft w:val="7905"/>
                              <w:marRight w:val="0"/>
                              <w:marTop w:val="0"/>
                              <w:marBottom w:val="0"/>
                              <w:divBdr>
                                <w:top w:val="none" w:sz="0" w:space="0" w:color="auto"/>
                                <w:left w:val="none" w:sz="0" w:space="0" w:color="auto"/>
                                <w:bottom w:val="none" w:sz="0" w:space="0" w:color="auto"/>
                                <w:right w:val="none" w:sz="0" w:space="0" w:color="auto"/>
                              </w:divBdr>
                            </w:div>
                          </w:divsChild>
                        </w:div>
                        <w:div w:id="1843158558">
                          <w:marLeft w:val="-19635"/>
                          <w:marRight w:val="450"/>
                          <w:marTop w:val="525"/>
                          <w:marBottom w:val="0"/>
                          <w:divBdr>
                            <w:top w:val="none" w:sz="0" w:space="0" w:color="auto"/>
                            <w:left w:val="none" w:sz="0" w:space="0" w:color="auto"/>
                            <w:bottom w:val="none" w:sz="0" w:space="0" w:color="auto"/>
                            <w:right w:val="none" w:sz="0" w:space="0" w:color="auto"/>
                          </w:divBdr>
                        </w:div>
                        <w:div w:id="12032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222">
                  <w:marLeft w:val="15"/>
                  <w:marRight w:val="15"/>
                  <w:marTop w:val="0"/>
                  <w:marBottom w:val="0"/>
                  <w:divBdr>
                    <w:top w:val="none" w:sz="0" w:space="0" w:color="auto"/>
                    <w:left w:val="none" w:sz="0" w:space="0" w:color="auto"/>
                    <w:bottom w:val="none" w:sz="0" w:space="0" w:color="auto"/>
                    <w:right w:val="none" w:sz="0" w:space="0" w:color="auto"/>
                  </w:divBdr>
                </w:div>
              </w:divsChild>
            </w:div>
            <w:div w:id="1410424066">
              <w:marLeft w:val="0"/>
              <w:marRight w:val="0"/>
              <w:marTop w:val="0"/>
              <w:marBottom w:val="690"/>
              <w:divBdr>
                <w:top w:val="none" w:sz="0" w:space="0" w:color="auto"/>
                <w:left w:val="none" w:sz="0" w:space="0" w:color="auto"/>
                <w:bottom w:val="none" w:sz="0" w:space="0" w:color="auto"/>
                <w:right w:val="none" w:sz="0" w:space="0" w:color="auto"/>
              </w:divBdr>
              <w:divsChild>
                <w:div w:id="86660568">
                  <w:marLeft w:val="0"/>
                  <w:marRight w:val="0"/>
                  <w:marTop w:val="0"/>
                  <w:marBottom w:val="450"/>
                  <w:divBdr>
                    <w:top w:val="none" w:sz="0" w:space="0" w:color="auto"/>
                    <w:left w:val="none" w:sz="0" w:space="0" w:color="auto"/>
                    <w:bottom w:val="none" w:sz="0" w:space="0" w:color="auto"/>
                    <w:right w:val="none" w:sz="0" w:space="0" w:color="auto"/>
                  </w:divBdr>
                  <w:divsChild>
                    <w:div w:id="1486433900">
                      <w:marLeft w:val="0"/>
                      <w:marRight w:val="0"/>
                      <w:marTop w:val="0"/>
                      <w:marBottom w:val="0"/>
                      <w:divBdr>
                        <w:top w:val="none" w:sz="0" w:space="0" w:color="auto"/>
                        <w:left w:val="none" w:sz="0" w:space="0" w:color="auto"/>
                        <w:bottom w:val="none" w:sz="0" w:space="0" w:color="auto"/>
                        <w:right w:val="none" w:sz="0" w:space="0" w:color="auto"/>
                      </w:divBdr>
                    </w:div>
                    <w:div w:id="1939828180">
                      <w:marLeft w:val="0"/>
                      <w:marRight w:val="0"/>
                      <w:marTop w:val="960"/>
                      <w:marBottom w:val="450"/>
                      <w:divBdr>
                        <w:top w:val="single" w:sz="6" w:space="8" w:color="CDCDCD"/>
                        <w:left w:val="single" w:sz="6" w:space="0" w:color="CDCDCD"/>
                        <w:bottom w:val="single" w:sz="6" w:space="30" w:color="CDCDCD"/>
                        <w:right w:val="single" w:sz="6" w:space="0" w:color="CDCDCD"/>
                      </w:divBdr>
                      <w:divsChild>
                        <w:div w:id="1448354641">
                          <w:marLeft w:val="0"/>
                          <w:marRight w:val="0"/>
                          <w:marTop w:val="0"/>
                          <w:marBottom w:val="1050"/>
                          <w:divBdr>
                            <w:top w:val="none" w:sz="0" w:space="0" w:color="auto"/>
                            <w:left w:val="none" w:sz="0" w:space="0" w:color="auto"/>
                            <w:bottom w:val="none" w:sz="0" w:space="0" w:color="auto"/>
                            <w:right w:val="none" w:sz="0" w:space="0" w:color="auto"/>
                          </w:divBdr>
                          <w:divsChild>
                            <w:div w:id="566380294">
                              <w:marLeft w:val="0"/>
                              <w:marRight w:val="0"/>
                              <w:marTop w:val="0"/>
                              <w:marBottom w:val="0"/>
                              <w:divBdr>
                                <w:top w:val="none" w:sz="0" w:space="0" w:color="auto"/>
                                <w:left w:val="none" w:sz="0" w:space="0" w:color="auto"/>
                                <w:bottom w:val="none" w:sz="0" w:space="0" w:color="auto"/>
                                <w:right w:val="none" w:sz="0" w:space="0" w:color="auto"/>
                              </w:divBdr>
                            </w:div>
                            <w:div w:id="230507113">
                              <w:marLeft w:val="0"/>
                              <w:marRight w:val="0"/>
                              <w:marTop w:val="0"/>
                              <w:marBottom w:val="0"/>
                              <w:divBdr>
                                <w:top w:val="none" w:sz="0" w:space="0" w:color="auto"/>
                                <w:left w:val="none" w:sz="0" w:space="0" w:color="auto"/>
                                <w:bottom w:val="none" w:sz="0" w:space="0" w:color="auto"/>
                                <w:right w:val="none" w:sz="0" w:space="0" w:color="auto"/>
                              </w:divBdr>
                              <w:divsChild>
                                <w:div w:id="1116288728">
                                  <w:marLeft w:val="0"/>
                                  <w:marRight w:val="0"/>
                                  <w:marTop w:val="0"/>
                                  <w:marBottom w:val="0"/>
                                  <w:divBdr>
                                    <w:top w:val="none" w:sz="0" w:space="0" w:color="auto"/>
                                    <w:left w:val="none" w:sz="0" w:space="0" w:color="auto"/>
                                    <w:bottom w:val="none" w:sz="0" w:space="0" w:color="auto"/>
                                    <w:right w:val="none" w:sz="0" w:space="0" w:color="auto"/>
                                  </w:divBdr>
                                  <w:divsChild>
                                    <w:div w:id="1351105909">
                                      <w:marLeft w:val="0"/>
                                      <w:marRight w:val="0"/>
                                      <w:marTop w:val="0"/>
                                      <w:marBottom w:val="0"/>
                                      <w:divBdr>
                                        <w:top w:val="none" w:sz="0" w:space="0" w:color="auto"/>
                                        <w:left w:val="none" w:sz="0" w:space="0" w:color="auto"/>
                                        <w:bottom w:val="none" w:sz="0" w:space="0" w:color="auto"/>
                                        <w:right w:val="none" w:sz="0" w:space="0" w:color="auto"/>
                                      </w:divBdr>
                                      <w:divsChild>
                                        <w:div w:id="337582244">
                                          <w:marLeft w:val="0"/>
                                          <w:marRight w:val="0"/>
                                          <w:marTop w:val="0"/>
                                          <w:marBottom w:val="0"/>
                                          <w:divBdr>
                                            <w:top w:val="none" w:sz="0" w:space="0" w:color="auto"/>
                                            <w:left w:val="none" w:sz="0" w:space="0" w:color="auto"/>
                                            <w:bottom w:val="none" w:sz="0" w:space="0" w:color="auto"/>
                                            <w:right w:val="none" w:sz="0" w:space="0" w:color="auto"/>
                                          </w:divBdr>
                                          <w:divsChild>
                                            <w:div w:id="1975789139">
                                              <w:marLeft w:val="0"/>
                                              <w:marRight w:val="0"/>
                                              <w:marTop w:val="0"/>
                                              <w:marBottom w:val="0"/>
                                              <w:divBdr>
                                                <w:top w:val="none" w:sz="0" w:space="0" w:color="auto"/>
                                                <w:left w:val="none" w:sz="0" w:space="0" w:color="auto"/>
                                                <w:bottom w:val="none" w:sz="0" w:space="0" w:color="auto"/>
                                                <w:right w:val="none" w:sz="0" w:space="0" w:color="auto"/>
                                              </w:divBdr>
                                            </w:div>
                                            <w:div w:id="856650552">
                                              <w:marLeft w:val="0"/>
                                              <w:marRight w:val="0"/>
                                              <w:marTop w:val="0"/>
                                              <w:marBottom w:val="0"/>
                                              <w:divBdr>
                                                <w:top w:val="none" w:sz="0" w:space="0" w:color="auto"/>
                                                <w:left w:val="none" w:sz="0" w:space="0" w:color="auto"/>
                                                <w:bottom w:val="none" w:sz="0" w:space="0" w:color="auto"/>
                                                <w:right w:val="none" w:sz="0" w:space="0" w:color="auto"/>
                                              </w:divBdr>
                                            </w:div>
                                            <w:div w:id="2085224568">
                                              <w:marLeft w:val="0"/>
                                              <w:marRight w:val="0"/>
                                              <w:marTop w:val="0"/>
                                              <w:marBottom w:val="0"/>
                                              <w:divBdr>
                                                <w:top w:val="inset" w:sz="2" w:space="0" w:color="auto"/>
                                                <w:left w:val="inset" w:sz="2" w:space="1" w:color="auto"/>
                                                <w:bottom w:val="inset" w:sz="2" w:space="0" w:color="auto"/>
                                                <w:right w:val="inset" w:sz="2" w:space="1" w:color="auto"/>
                                              </w:divBdr>
                                            </w:div>
                                            <w:div w:id="2121876653">
                                              <w:marLeft w:val="0"/>
                                              <w:marRight w:val="0"/>
                                              <w:marTop w:val="0"/>
                                              <w:marBottom w:val="0"/>
                                              <w:divBdr>
                                                <w:top w:val="inset" w:sz="2" w:space="0" w:color="auto"/>
                                                <w:left w:val="inset" w:sz="2" w:space="1" w:color="auto"/>
                                                <w:bottom w:val="inset" w:sz="2" w:space="0" w:color="auto"/>
                                                <w:right w:val="inset" w:sz="2" w:space="1" w:color="auto"/>
                                              </w:divBdr>
                                            </w:div>
                                            <w:div w:id="2065136379">
                                              <w:marLeft w:val="0"/>
                                              <w:marRight w:val="0"/>
                                              <w:marTop w:val="0"/>
                                              <w:marBottom w:val="0"/>
                                              <w:divBdr>
                                                <w:top w:val="none" w:sz="0" w:space="0" w:color="auto"/>
                                                <w:left w:val="none" w:sz="0" w:space="0" w:color="auto"/>
                                                <w:bottom w:val="none" w:sz="0" w:space="0" w:color="auto"/>
                                                <w:right w:val="none" w:sz="0" w:space="0" w:color="auto"/>
                                              </w:divBdr>
                                            </w:div>
                                            <w:div w:id="458914832">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181558074">
              <w:marLeft w:val="0"/>
              <w:marRight w:val="0"/>
              <w:marTop w:val="0"/>
              <w:marBottom w:val="0"/>
              <w:divBdr>
                <w:top w:val="none" w:sz="0" w:space="0" w:color="auto"/>
                <w:left w:val="none" w:sz="0" w:space="0" w:color="auto"/>
                <w:bottom w:val="none" w:sz="0" w:space="0" w:color="auto"/>
                <w:right w:val="none" w:sz="0" w:space="0" w:color="auto"/>
              </w:divBdr>
            </w:div>
            <w:div w:id="963730122">
              <w:marLeft w:val="0"/>
              <w:marRight w:val="0"/>
              <w:marTop w:val="0"/>
              <w:marBottom w:val="0"/>
              <w:divBdr>
                <w:top w:val="none" w:sz="0" w:space="0" w:color="auto"/>
                <w:left w:val="none" w:sz="0" w:space="0" w:color="auto"/>
                <w:bottom w:val="none" w:sz="0" w:space="0" w:color="auto"/>
                <w:right w:val="none" w:sz="0" w:space="0" w:color="auto"/>
              </w:divBdr>
            </w:div>
            <w:div w:id="527379356">
              <w:marLeft w:val="0"/>
              <w:marRight w:val="0"/>
              <w:marTop w:val="0"/>
              <w:marBottom w:val="0"/>
              <w:divBdr>
                <w:top w:val="none" w:sz="0" w:space="0" w:color="auto"/>
                <w:left w:val="none" w:sz="0" w:space="0" w:color="auto"/>
                <w:bottom w:val="none" w:sz="0" w:space="0" w:color="auto"/>
                <w:right w:val="none" w:sz="0" w:space="0" w:color="auto"/>
              </w:divBdr>
              <w:divsChild>
                <w:div w:id="342128985">
                  <w:marLeft w:val="0"/>
                  <w:marRight w:val="0"/>
                  <w:marTop w:val="0"/>
                  <w:marBottom w:val="0"/>
                  <w:divBdr>
                    <w:top w:val="none" w:sz="0" w:space="0" w:color="auto"/>
                    <w:left w:val="none" w:sz="0" w:space="0" w:color="auto"/>
                    <w:bottom w:val="none" w:sz="0" w:space="0" w:color="auto"/>
                    <w:right w:val="none" w:sz="0" w:space="0" w:color="auto"/>
                  </w:divBdr>
                </w:div>
                <w:div w:id="143012901">
                  <w:marLeft w:val="0"/>
                  <w:marRight w:val="0"/>
                  <w:marTop w:val="0"/>
                  <w:marBottom w:val="0"/>
                  <w:divBdr>
                    <w:top w:val="none" w:sz="0" w:space="0" w:color="auto"/>
                    <w:left w:val="none" w:sz="0" w:space="0" w:color="auto"/>
                    <w:bottom w:val="none" w:sz="0" w:space="0" w:color="auto"/>
                    <w:right w:val="none" w:sz="0" w:space="0" w:color="auto"/>
                  </w:divBdr>
                </w:div>
                <w:div w:id="12740475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11990</Words>
  <Characters>68347</Characters>
  <Application>Microsoft Office Word</Application>
  <DocSecurity>0</DocSecurity>
  <Lines>569</Lines>
  <Paragraphs>160</Paragraphs>
  <ScaleCrop>false</ScaleCrop>
  <Company/>
  <LinksUpToDate>false</LinksUpToDate>
  <CharactersWithSpaces>80177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2016-08-31T12:49:00Z</dcterms:created>
  <dcterms:modified xsi:type="dcterms:W3CDTF">2016-08-31T12:49:00Z</dcterms:modified>
</cp:coreProperties>
</file>