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02B" w:rsidRPr="007E002B" w:rsidRDefault="007E002B" w:rsidP="007E002B">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21"/>
          <w:szCs w:val="21"/>
          <w:lang w:eastAsia="ru-RU"/>
        </w:rPr>
      </w:pPr>
      <w:r w:rsidRPr="007E002B">
        <w:rPr>
          <w:rFonts w:ascii="Verdana" w:eastAsia="Times New Roman" w:hAnsi="Verdana" w:cs="Times New Roman"/>
          <w:b/>
          <w:bCs/>
          <w:color w:val="000000"/>
          <w:kern w:val="36"/>
          <w:sz w:val="21"/>
          <w:szCs w:val="21"/>
          <w:lang w:eastAsia="ru-RU"/>
        </w:rPr>
        <w:t>Законопроект № 120505-7</w:t>
      </w:r>
    </w:p>
    <w:p w:rsidR="007E002B" w:rsidRPr="007E002B" w:rsidRDefault="007E002B" w:rsidP="007E002B">
      <w:pPr>
        <w:spacing w:before="100" w:beforeAutospacing="1" w:after="100" w:afterAutospacing="1" w:line="240" w:lineRule="auto"/>
        <w:rPr>
          <w:rFonts w:ascii="Verdana" w:eastAsia="Times New Roman" w:hAnsi="Verdana" w:cs="Times New Roman"/>
          <w:b/>
          <w:bCs/>
          <w:color w:val="000000"/>
          <w:sz w:val="17"/>
          <w:szCs w:val="17"/>
          <w:shd w:val="clear" w:color="auto" w:fill="FFFFFF"/>
          <w:lang w:eastAsia="ru-RU"/>
        </w:rPr>
      </w:pPr>
      <w:r w:rsidRPr="007E002B">
        <w:rPr>
          <w:rFonts w:ascii="Verdana" w:eastAsia="Times New Roman" w:hAnsi="Verdana" w:cs="Times New Roman"/>
          <w:b/>
          <w:bCs/>
          <w:color w:val="000000"/>
          <w:sz w:val="17"/>
          <w:szCs w:val="17"/>
          <w:shd w:val="clear" w:color="auto" w:fill="FFFFFF"/>
          <w:lang w:eastAsia="ru-RU"/>
        </w:rPr>
        <w:t>О внесении изменений в Закон Российской Федерации "О статусе столицы Российской Федерации" и отдельные законодательные акты Российской Федерации в части установления особенностей реновации жилищного фонда в столице Российской Федерации- городе федерального значения Москве</w:t>
      </w:r>
    </w:p>
    <w:p w:rsidR="007E002B" w:rsidRPr="007E002B" w:rsidRDefault="007E002B" w:rsidP="007E002B">
      <w:pPr>
        <w:spacing w:after="0" w:line="240" w:lineRule="auto"/>
        <w:rPr>
          <w:rFonts w:ascii="Times New Roman" w:eastAsia="Times New Roman" w:hAnsi="Times New Roman" w:cs="Times New Roman"/>
          <w:sz w:val="24"/>
          <w:szCs w:val="24"/>
          <w:lang w:eastAsia="ru-RU"/>
        </w:rPr>
      </w:pPr>
    </w:p>
    <w:p w:rsidR="007E002B" w:rsidRPr="007E002B" w:rsidRDefault="007E002B" w:rsidP="007E002B">
      <w:pPr>
        <w:shd w:val="clear" w:color="auto" w:fill="FFFFFF"/>
        <w:spacing w:before="100" w:beforeAutospacing="1" w:after="100" w:afterAutospacing="1" w:line="240" w:lineRule="auto"/>
        <w:rPr>
          <w:rFonts w:ascii="Verdana" w:eastAsia="Times New Roman" w:hAnsi="Verdana" w:cs="Times New Roman"/>
          <w:color w:val="000000"/>
          <w:sz w:val="17"/>
          <w:szCs w:val="17"/>
          <w:lang w:eastAsia="ru-RU"/>
        </w:rPr>
      </w:pPr>
      <w:r w:rsidRPr="007E002B">
        <w:rPr>
          <w:rFonts w:ascii="Verdana" w:eastAsia="Times New Roman" w:hAnsi="Verdana" w:cs="Times New Roman"/>
          <w:b/>
          <w:bCs/>
          <w:color w:val="000000"/>
          <w:sz w:val="17"/>
          <w:szCs w:val="17"/>
          <w:lang w:eastAsia="ru-RU"/>
        </w:rPr>
        <w:t>Статья 1</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Внести в Закон Российской Федерации от 15 апреля 1993 года № 4802-1 "О статусе столицы Российской Федерации" (Ведомости Съезда народных депутатов Российской Федерации и Верховного Совета Российской Федерации, 1993, № 19, ст. 683; Собрание законодательства Российской Федерации, 1995, № 30, ст. 2863; 2004, № 35, ст. 3607; 2007, № 27, ст. 3213; 2015, № 1, ст.28) следующие изменения:</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1) статью 2 дополнить словами ", а также особенностями обеспечения устойчивого развития территории, иными особенностями, установленными в соответствии с настоящим Законом";</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2) часть третью статьи 3 изложить в следующей редакции: </w:t>
      </w:r>
      <w:r w:rsidRPr="007E002B">
        <w:rPr>
          <w:rFonts w:ascii="Verdana" w:eastAsia="Times New Roman" w:hAnsi="Verdana" w:cs="Times New Roman"/>
          <w:color w:val="000000"/>
          <w:sz w:val="17"/>
          <w:szCs w:val="17"/>
          <w:lang w:eastAsia="ru-RU"/>
        </w:rPr>
        <w:br/>
        <w:t>"Особенности регулирования на территории города Москвы градостроительных и земельных отношений, жилищных прав граждан, отношений, связанных с государственным кадастровым учетом объектов недвижимого имущества и государственной регистрацией прав на объекты недвижимого имущества и сделок с ними, технического регулирования в сфере строительства в целях реновации жилищного фонда в городе Москве (далее также - реновация), а также информационного взаимодействия при предоставлении государственных и муниципальных услуг и исполнении государственных и муниципальных функций устанавливаются настоящим Законом, отдельными федеральными законами и принимаемыми в соответствии ними законами и иными нормативными правовыми актами города Москвы.";</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3) статью 4 дополнить абзацами седьмым - двадцатым следующего содержания: </w:t>
      </w:r>
      <w:r w:rsidRPr="007E002B">
        <w:rPr>
          <w:rFonts w:ascii="Verdana" w:eastAsia="Times New Roman" w:hAnsi="Verdana" w:cs="Times New Roman"/>
          <w:color w:val="000000"/>
          <w:sz w:val="17"/>
          <w:szCs w:val="17"/>
          <w:lang w:eastAsia="ru-RU"/>
        </w:rPr>
        <w:br/>
        <w:t>"определяют содержание программы реновации жилищного фонда в городе Москве (далее - программа), утверждают такую программу;</w:t>
      </w:r>
      <w:r w:rsidRPr="007E002B">
        <w:rPr>
          <w:rFonts w:ascii="Verdana" w:eastAsia="Times New Roman" w:hAnsi="Verdana" w:cs="Times New Roman"/>
          <w:color w:val="000000"/>
          <w:sz w:val="17"/>
          <w:szCs w:val="17"/>
          <w:lang w:eastAsia="ru-RU"/>
        </w:rPr>
        <w:br/>
        <w:t>определяют в пределах своих полномочий источники финансирования программы, реализация которой осуществляется в том числе с привлечением средств бюджета города Москвы;</w:t>
      </w:r>
      <w:r w:rsidRPr="007E002B">
        <w:rPr>
          <w:rFonts w:ascii="Verdana" w:eastAsia="Times New Roman" w:hAnsi="Verdana" w:cs="Times New Roman"/>
          <w:color w:val="000000"/>
          <w:sz w:val="17"/>
          <w:szCs w:val="17"/>
          <w:lang w:eastAsia="ru-RU"/>
        </w:rPr>
        <w:br/>
        <w:t>определяют перечень серий и шифров проектов многоквартирных домов первого периода индустриального домостроения, которые подлежат сносу в соответствии с настоящим Законом;</w:t>
      </w:r>
      <w:r w:rsidRPr="007E002B">
        <w:rPr>
          <w:rFonts w:ascii="Verdana" w:eastAsia="Times New Roman" w:hAnsi="Verdana" w:cs="Times New Roman"/>
          <w:color w:val="000000"/>
          <w:sz w:val="17"/>
          <w:szCs w:val="17"/>
          <w:lang w:eastAsia="ru-RU"/>
        </w:rPr>
        <w:br/>
        <w:t>определяют перечни многоквартирных домов, которые попадают в границы подлежащей реновации территории, являются аналогичными по своим конструктивным характеристикам многоквартирным домам, относящимся к определенным в соответствии с абзацем девятым настоящей статьи сериям, и которые подлежат сносу в соответствии с настоящим Законом;</w:t>
      </w:r>
      <w:r w:rsidRPr="007E002B">
        <w:rPr>
          <w:rFonts w:ascii="Verdana" w:eastAsia="Times New Roman" w:hAnsi="Verdana" w:cs="Times New Roman"/>
          <w:color w:val="000000"/>
          <w:sz w:val="17"/>
          <w:szCs w:val="17"/>
          <w:lang w:eastAsia="ru-RU"/>
        </w:rPr>
        <w:br/>
        <w:t>принимают на основании программы решения о реновации жилищного фонда в городе Москве (далее - решения о реновации), содержащие перечень многоквартирных домов, подлежащих сносу в соответствии с настоящим Законом, с указанием их адресов, сведения о границах подлежащей реновации территории, об иных объектах капитального строительства, не являющихся объектами жилищного строительства и расположенных в границах указанной территории, а также устанавливают перечень иных сведений, включаемых в решение о реновации;</w:t>
      </w:r>
      <w:r w:rsidRPr="007E002B">
        <w:rPr>
          <w:rFonts w:ascii="Verdana" w:eastAsia="Times New Roman" w:hAnsi="Verdana" w:cs="Times New Roman"/>
          <w:color w:val="000000"/>
          <w:sz w:val="17"/>
          <w:szCs w:val="17"/>
          <w:lang w:eastAsia="ru-RU"/>
        </w:rPr>
        <w:br/>
        <w:t>устанавливают порядок, случаи и формы выявления и учета мнения населения по вопросам реализации программы, в том числе в целях принятия решений о реновации;</w:t>
      </w:r>
      <w:r w:rsidRPr="007E002B">
        <w:rPr>
          <w:rFonts w:ascii="Verdana" w:eastAsia="Times New Roman" w:hAnsi="Verdana" w:cs="Times New Roman"/>
          <w:color w:val="000000"/>
          <w:sz w:val="17"/>
          <w:szCs w:val="17"/>
          <w:lang w:eastAsia="ru-RU"/>
        </w:rPr>
        <w:br/>
        <w:t>определяют состав и содержание проектов планировки территории, проектов межевания территории, подготавливаемых и утверждаемых в целях реализации решения о реновации;</w:t>
      </w:r>
      <w:r w:rsidRPr="007E002B">
        <w:rPr>
          <w:rFonts w:ascii="Verdana" w:eastAsia="Times New Roman" w:hAnsi="Verdana" w:cs="Times New Roman"/>
          <w:color w:val="000000"/>
          <w:sz w:val="17"/>
          <w:szCs w:val="17"/>
          <w:lang w:eastAsia="ru-RU"/>
        </w:rPr>
        <w:br/>
        <w:t>устанавливают случаи, при которых разработка документации по планировке территории в целях размещения линейных объектов инженерной инфраструктуры (за исключением линейных объектов федерального значения) и иных технологически связанных с ними объектов капитального строительства не требуется, а также определяют перечень документов и материалов, устанавливающих границы размещения указанных объектов, и порядок разработки таких документов и материалов;</w:t>
      </w:r>
      <w:r w:rsidRPr="007E002B">
        <w:rPr>
          <w:rFonts w:ascii="Verdana" w:eastAsia="Times New Roman" w:hAnsi="Verdana" w:cs="Times New Roman"/>
          <w:color w:val="000000"/>
          <w:sz w:val="17"/>
          <w:szCs w:val="17"/>
          <w:lang w:eastAsia="ru-RU"/>
        </w:rPr>
        <w:br/>
        <w:t>устанавливают особенности предоставления услуг по электро-, тепло-, водо- и газоснабжению в целях реализации решений о реновации;</w:t>
      </w:r>
      <w:r w:rsidRPr="007E002B">
        <w:rPr>
          <w:rFonts w:ascii="Verdana" w:eastAsia="Times New Roman" w:hAnsi="Verdana" w:cs="Times New Roman"/>
          <w:color w:val="000000"/>
          <w:sz w:val="17"/>
          <w:szCs w:val="17"/>
          <w:lang w:eastAsia="ru-RU"/>
        </w:rPr>
        <w:br/>
        <w:t xml:space="preserve">устанавливают случаи и порядок разработки и утверждения комплексной схемы инженерного обеспечения территории (комплексной схемы электро-, тепло-, водо- и газоснабжения территории), обязательной к использованию при осуществлении подключения (технологического присоединения) объектов к сетям инженерно-технического обеспечения, электрическим сетям в целях реализации решений о реновации, утверждают форму такой схемы, состав сведений, указываемых в такой схеме, устанавливают порядок определения точки подключения (технологического присоединения) объектов капитального строительства к сетям инженерно-технического обеспечения, электрическим сетям, в том </w:t>
      </w:r>
      <w:r w:rsidRPr="007E002B">
        <w:rPr>
          <w:rFonts w:ascii="Verdana" w:eastAsia="Times New Roman" w:hAnsi="Verdana" w:cs="Times New Roman"/>
          <w:color w:val="000000"/>
          <w:sz w:val="17"/>
          <w:szCs w:val="17"/>
          <w:lang w:eastAsia="ru-RU"/>
        </w:rPr>
        <w:lastRenderedPageBreak/>
        <w:t>числе возможность установления точки подключения на границе территории, в отношении которой осуществляется подготовка документации по планировке территории в целях реализации решения о реновации, а также устанавливают иные особенности подключения (технологического присоединения) объектов капитального строительства к указанным сетям;</w:t>
      </w:r>
      <w:r w:rsidRPr="007E002B">
        <w:rPr>
          <w:rFonts w:ascii="Verdana" w:eastAsia="Times New Roman" w:hAnsi="Verdana" w:cs="Times New Roman"/>
          <w:color w:val="000000"/>
          <w:sz w:val="17"/>
          <w:szCs w:val="17"/>
          <w:lang w:eastAsia="ru-RU"/>
        </w:rPr>
        <w:br/>
        <w:t>определяют порядок установления публичного сервитута для целей, предусмотренных настоящим Законом;</w:t>
      </w:r>
      <w:r w:rsidRPr="007E002B">
        <w:rPr>
          <w:rFonts w:ascii="Verdana" w:eastAsia="Times New Roman" w:hAnsi="Verdana" w:cs="Times New Roman"/>
          <w:color w:val="000000"/>
          <w:sz w:val="17"/>
          <w:szCs w:val="17"/>
          <w:lang w:eastAsia="ru-RU"/>
        </w:rPr>
        <w:br/>
        <w:t>утверждают примерную форму договора, заключаемого между собственником жилого помещения, расположенного в многоквартирном доме, включенном в решение о реновации, и уполномоченным органом исполнительной власти города Москвы (фондом содействия реновации жилищного фонда в городе Москве), предусматривающего обязательство уполномоченного органа исполнительной власти города Москвы (фонда содействия реновации жилищного фонда в городе Москве) в обмен на указанное жилое помещение передать такому лицу в собственность равнозначное жилое помещение (далее - договор о переходе права собственности на жилое помещение), а также устанавливают особенности заключения такого договора;</w:t>
      </w:r>
      <w:r w:rsidRPr="007E002B">
        <w:rPr>
          <w:rFonts w:ascii="Verdana" w:eastAsia="Times New Roman" w:hAnsi="Verdana" w:cs="Times New Roman"/>
          <w:color w:val="000000"/>
          <w:sz w:val="17"/>
          <w:szCs w:val="17"/>
          <w:lang w:eastAsia="ru-RU"/>
        </w:rPr>
        <w:br/>
        <w:t>устанавливают порядок и условия улучшения жилищных условий собственнику жилого помещения, расположенного в многоквартирном доме, включенном в решение о реновации, членам его семьи или гражданину, с которым заключен договор социального найма жилого помещения, расположенного в многоквартирном доме, включенном в решение о реновации, членам его семьи, принятым на учет в качестве нуждающихся в жилом помещении (в том числе гражданам, принятым на учет до 1 марта 2005 года в целях последующего предоставления им жилых помещений по договорам социального найма);</w:t>
      </w:r>
      <w:r w:rsidRPr="007E002B">
        <w:rPr>
          <w:rFonts w:ascii="Verdana" w:eastAsia="Times New Roman" w:hAnsi="Verdana" w:cs="Times New Roman"/>
          <w:color w:val="000000"/>
          <w:sz w:val="17"/>
          <w:szCs w:val="17"/>
          <w:lang w:eastAsia="ru-RU"/>
        </w:rPr>
        <w:br/>
        <w:t>устанавливают порядок и случаи исключения многоквартирных домов, подлежащих сносу в соответствии с настоящим Законом, из региональной программы капитального ремонта общего имущества в многоквартирных домах.";</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4) в статье 7:</w:t>
      </w:r>
      <w:r w:rsidRPr="007E002B">
        <w:rPr>
          <w:rFonts w:ascii="Verdana" w:eastAsia="Times New Roman" w:hAnsi="Verdana" w:cs="Times New Roman"/>
          <w:color w:val="000000"/>
          <w:sz w:val="17"/>
          <w:szCs w:val="17"/>
          <w:lang w:eastAsia="ru-RU"/>
        </w:rPr>
        <w:br/>
        <w:t>а) в наименовании слова "перспективного планирования развития" заменить словами "территориального планирования";</w:t>
      </w:r>
      <w:r w:rsidRPr="007E002B">
        <w:rPr>
          <w:rFonts w:ascii="Verdana" w:eastAsia="Times New Roman" w:hAnsi="Verdana" w:cs="Times New Roman"/>
          <w:color w:val="000000"/>
          <w:sz w:val="17"/>
          <w:szCs w:val="17"/>
          <w:lang w:eastAsia="ru-RU"/>
        </w:rPr>
        <w:br/>
        <w:t>б) в части первой слова "развития", ", разрабатываемый администрацией города Москвы," исключить, слова "Совета народных депутатов города Москвы" заменить словами "Московской городской Думы"; </w:t>
      </w:r>
      <w:r w:rsidRPr="007E002B">
        <w:rPr>
          <w:rFonts w:ascii="Verdana" w:eastAsia="Times New Roman" w:hAnsi="Verdana" w:cs="Times New Roman"/>
          <w:color w:val="000000"/>
          <w:sz w:val="17"/>
          <w:szCs w:val="17"/>
          <w:lang w:eastAsia="ru-RU"/>
        </w:rPr>
        <w:br/>
        <w:t>в) в части второй слова "перспективного планирования развития" заменить словами "территориального планирования";</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5) дополнить статьями 7</w:t>
      </w:r>
      <w:r w:rsidRPr="007E002B">
        <w:rPr>
          <w:rFonts w:ascii="Verdana" w:eastAsia="Times New Roman" w:hAnsi="Verdana" w:cs="Times New Roman"/>
          <w:color w:val="000000"/>
          <w:sz w:val="17"/>
          <w:szCs w:val="17"/>
          <w:vertAlign w:val="superscript"/>
          <w:lang w:eastAsia="ru-RU"/>
        </w:rPr>
        <w:t>1</w:t>
      </w:r>
      <w:r w:rsidRPr="007E002B">
        <w:rPr>
          <w:rFonts w:ascii="Verdana" w:eastAsia="Times New Roman" w:hAnsi="Verdana" w:cs="Times New Roman"/>
          <w:color w:val="000000"/>
          <w:sz w:val="17"/>
          <w:szCs w:val="17"/>
          <w:lang w:eastAsia="ru-RU"/>
        </w:rPr>
        <w:t> - 7</w:t>
      </w:r>
      <w:r w:rsidRPr="007E002B">
        <w:rPr>
          <w:rFonts w:ascii="Verdana" w:eastAsia="Times New Roman" w:hAnsi="Verdana" w:cs="Times New Roman"/>
          <w:color w:val="000000"/>
          <w:sz w:val="17"/>
          <w:szCs w:val="17"/>
          <w:vertAlign w:val="superscript"/>
          <w:lang w:eastAsia="ru-RU"/>
        </w:rPr>
        <w:t>3</w:t>
      </w:r>
      <w:r w:rsidRPr="007E002B">
        <w:rPr>
          <w:rFonts w:ascii="Verdana" w:eastAsia="Times New Roman" w:hAnsi="Verdana" w:cs="Times New Roman"/>
          <w:color w:val="000000"/>
          <w:sz w:val="17"/>
          <w:szCs w:val="17"/>
          <w:lang w:eastAsia="ru-RU"/>
        </w:rPr>
        <w:t> следующего содержания:</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b/>
          <w:bCs/>
          <w:color w:val="000000"/>
          <w:sz w:val="17"/>
          <w:szCs w:val="17"/>
          <w:lang w:eastAsia="ru-RU"/>
        </w:rPr>
        <w:t>"Статья 7</w:t>
      </w:r>
      <w:r w:rsidRPr="007E002B">
        <w:rPr>
          <w:rFonts w:ascii="Verdana" w:eastAsia="Times New Roman" w:hAnsi="Verdana" w:cs="Times New Roman"/>
          <w:b/>
          <w:bCs/>
          <w:color w:val="000000"/>
          <w:sz w:val="17"/>
          <w:szCs w:val="17"/>
          <w:vertAlign w:val="superscript"/>
          <w:lang w:eastAsia="ru-RU"/>
        </w:rPr>
        <w:t>1</w:t>
      </w:r>
      <w:r w:rsidRPr="007E002B">
        <w:rPr>
          <w:rFonts w:ascii="Verdana" w:eastAsia="Times New Roman" w:hAnsi="Verdana" w:cs="Times New Roman"/>
          <w:b/>
          <w:bCs/>
          <w:color w:val="000000"/>
          <w:sz w:val="17"/>
          <w:szCs w:val="17"/>
          <w:lang w:eastAsia="ru-RU"/>
        </w:rPr>
        <w:t>. Особенности отдельных градостроительных и земельных отношений, технического регулирования в целях реновации жилищного фонда в городе Москве</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Документация по планировке территории в целях реализации решений о реновации может быть утверждена как в отношении территории, в границах которой в соответствии с правилами землепользования и застройки города Москвы (далее - правила землепользования и застройки) предусматривается осуществление деятельности по ее комплексному и устойчивому развитию, так и в отношении территории, в границах которой в соответствии с правилами землепользования и застройки не предусматривается осуществление деятельности по ее комплексному и устойчивому развитию.</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В целях реализации решений о реновации подготовка документации по планировке территории осуществляется без учета ранее утвержденной документации по планировке территории и (или) установленных земельным законодательством Российской Федерации требований к образуемым и изменяемым земельным участкам применительно к земельным участкам, на которых расположены включенные в решение о реновации многоквартирные дома или подлежащие изъятию для государственных нужд объекты капитального строительства, не являющиеся объектами жилищного строительства.</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В случае, если подготовленной в целях реализации решения о реновации документацией по планировке территории предусматривается размещение объектов капитального строительства, виды разрешенного использования которых и (или) параметры которых не соответствуют видам разрешенного использования объектов капитального строительства и (или) предельным параметрам строительства, реконструкции объектов капитального строительства, установленным правилами землепользования и застройки, и (или) если виды разрешенного использования земельных участков, на которых планируется размещение указанных объектов, не соответствуют видам разрешенного использования земельных участков, установленным правилами землепользования и застройки, одновременно с подготовкой документации по планировке территории осуществляется подготовка изменений в правила землепользования и застройки. В этом случае принятие решения о внесении изменений в правила землепользования и застройки не требуется. При этом указанные изменения в правила землепользования и застройки утверждаются одновременно с утверждением документации по планировке территории.</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lastRenderedPageBreak/>
        <w:t>Для реализации решений о реновации допускается без образования земельного участка на основании утвержденных правил землепользования и застройки, проекта планировки территории выдача градостроительного плана земельного участка, подлежащего образованию в целях реализации проекта планировки территории, выполнение инженерных изысканий, подготовка проектной документации для строительства, реконструкции объекта капитального строительства, проведение государственной экспертизы проектной документации и (или) результатов инженерных изысканий, выдача разрешения на строительство объекта капитального строительства, строительство, реконструкция объекта капитального строительства. При этом в целях, предусмотренных настоящей частью, указанному земельному участку, подлежащему образованию в целях реализации проекта планировки территории, присваивается условный номер в порядке, предусмотренном нормативным правовым актом города Москвы. Данный условный номер земельного участка указывается в выдаваемых в соответствии с настоящей частью градостроительном плане земельного участка и разрешении на строительство.</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В целях реализации решения о реновации сметная стоимость строительства объектов капитального строительства, строительство которых осуществляется в целях реализации решений о реновации, определяется в соответствии с законодательством Российской Федерации о градостроительной деятельности, если иное не предусмотрено нормативным правовым актом города Москвы.</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Подготовка проектной документации объектов капитального строительства в целях реализации решений о реновации осуществляется без учета предусмотренного частью 2 статьи 48</w:t>
      </w:r>
      <w:r w:rsidRPr="007E002B">
        <w:rPr>
          <w:rFonts w:ascii="Verdana" w:eastAsia="Times New Roman" w:hAnsi="Verdana" w:cs="Times New Roman"/>
          <w:color w:val="000000"/>
          <w:sz w:val="17"/>
          <w:szCs w:val="17"/>
          <w:vertAlign w:val="superscript"/>
          <w:lang w:eastAsia="ru-RU"/>
        </w:rPr>
        <w:t>2</w:t>
      </w:r>
      <w:r w:rsidRPr="007E002B">
        <w:rPr>
          <w:rFonts w:ascii="Verdana" w:eastAsia="Times New Roman" w:hAnsi="Verdana" w:cs="Times New Roman"/>
          <w:color w:val="000000"/>
          <w:sz w:val="17"/>
          <w:szCs w:val="17"/>
          <w:lang w:eastAsia="ru-RU"/>
        </w:rPr>
        <w:t> Градостроительного кодекса Российской Федерации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Со дня представления проектной документации объекта капитального строительства, строительство, реконструкция которого осуществляется в целях реализации решения о реновации, на государственную экспертизу и до выдачи разрешения на строительство указанного объекта допускается осуществление подготовительных работ, предусмотренных нормативным правовым актом города Москвы.</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В случае, предусмотренном частью четвертой настоящей статьи,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В целях реализации решений о реновации и для размещения линейных объектов инженерной инфраструктуры регионального значения и иных технологически связанных с ними объектов капитального строительства, линейных объектов инженерной инфраструктуры местного значения и иных технологически связанных с ними объектов капитального строительства решением исполнительного органа государственной власти города Москвы может быть установлен публичный сервитут, под которым понимается ограниченное право пользования землями или земельными участками, находящимися в собственности города Москвы, земельными участками, находящимися в частной собственности.</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В случае, предусмотренном частью девятой настоящей статьи, предоставление правоустанавливающих документов на земельный участок для выдачи разрешения на строительство линейных объектов инженерной инфраструктуры и иных технологически связанных с ними объектов капитального строительства, получения разрешения на ввод указанных объектов в эксплуатацию, осуществления государственного кадастрового учета, государственной регистрации права собственности на указанные объекты не требуется. При этом к заявлению о выдаче разрешения на строительство, заявлению о выдаче разрешения на ввод объекта в эксплуатацию, заявлению о постановке на государственный кадастровый учет, заявлению о государственной регистрации права собственности прикладывается указанное решение об установлении сервитута.</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В целях реализации решения о реновации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требования, установленные техническими регламентами, сводами правил, в том числе санитарно-эпидемиологические требования, требования пожарной и иной безопасности применяются, если иные требования не установлены нормативным правовым актом города Москвы.</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В целях реализации решения о реновации в случае, если для подготовки документации по планировке территории, проектной документации требуется отступление от требований, установленных техническими регламентами, сводами правил, в том числе от санитарно-эпидемиологических требований, требований пожарной и иной безопасности, по решению уполномоченного органа исполнительной власти города Москвы допускается выдача специальных технических условий, разрабатываемых в порядке, предусмотренном законодательством.</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lastRenderedPageBreak/>
        <w:t>Вывод из эксплуатации многоквартирного дома, указанного в решении о реновации, осуществляется на основании решения уполномоченного органа исполнительной власти города Москвы (далее - решение о выводе из эксплуатации).</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Решение о выводе из эксплуатации должно содержать дату вывода многоквартирного дома, указанного в решении о реновации, из эксплуатации и иные сведения, определенные нормативным правовым актом города Москвы. При этом дата вывода из эксплуатации устанавливается не ранее подписания всеми собственниками, нанимателями жилых помещений в многоквартирном доме, в отношении которого принимается решение о выводе из эксплуатации, договоров, указанных в статье 7</w:t>
      </w:r>
      <w:r w:rsidRPr="007E002B">
        <w:rPr>
          <w:rFonts w:ascii="Verdana" w:eastAsia="Times New Roman" w:hAnsi="Verdana" w:cs="Times New Roman"/>
          <w:color w:val="000000"/>
          <w:sz w:val="17"/>
          <w:szCs w:val="17"/>
          <w:vertAlign w:val="superscript"/>
          <w:lang w:eastAsia="ru-RU"/>
        </w:rPr>
        <w:t>3</w:t>
      </w:r>
      <w:r w:rsidRPr="007E002B">
        <w:rPr>
          <w:rFonts w:ascii="Verdana" w:eastAsia="Times New Roman" w:hAnsi="Verdana" w:cs="Times New Roman"/>
          <w:color w:val="000000"/>
          <w:sz w:val="17"/>
          <w:szCs w:val="17"/>
          <w:lang w:eastAsia="ru-RU"/>
        </w:rPr>
        <w:t> настоящего Закона, либо принятия в отношении них судебных решений, предусмотренных статьей 7</w:t>
      </w:r>
      <w:r w:rsidRPr="007E002B">
        <w:rPr>
          <w:rFonts w:ascii="Verdana" w:eastAsia="Times New Roman" w:hAnsi="Verdana" w:cs="Times New Roman"/>
          <w:color w:val="000000"/>
          <w:sz w:val="17"/>
          <w:szCs w:val="17"/>
          <w:vertAlign w:val="superscript"/>
          <w:lang w:eastAsia="ru-RU"/>
        </w:rPr>
        <w:t>3</w:t>
      </w:r>
      <w:r w:rsidRPr="007E002B">
        <w:rPr>
          <w:rFonts w:ascii="Verdana" w:eastAsia="Times New Roman" w:hAnsi="Verdana" w:cs="Times New Roman"/>
          <w:color w:val="000000"/>
          <w:sz w:val="17"/>
          <w:szCs w:val="17"/>
          <w:lang w:eastAsia="ru-RU"/>
        </w:rPr>
        <w:t> настоящего Закона.</w:t>
      </w:r>
      <w:r w:rsidRPr="007E002B">
        <w:rPr>
          <w:rFonts w:ascii="Verdana" w:eastAsia="Times New Roman" w:hAnsi="Verdana" w:cs="Times New Roman"/>
          <w:color w:val="000000"/>
          <w:sz w:val="17"/>
          <w:szCs w:val="17"/>
          <w:lang w:eastAsia="ru-RU"/>
        </w:rPr>
        <w:br/>
        <w:t>Обязательным приложением к решению о выводе из эксплуатации является схема границ территории, необходимой для проведения мероприятий по сносу многоквартирного дома, выведенного из эксплуатации, в том числе в целях обеспечения выполнения требований к безопасности при выполнении указанных мероприятий по сносу.</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Решение о выводе из эксплуатации является основанием для перехода прав на помещения, расположенные в многоквартирном доме, указанном в решении о реновации, и на земельный участок под таким многоквартирным домом, к городу Москве.</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В течение семи дней со дня принятия решения о выводе из эксплуатации уполномоченный орган исполнительной власти города Москвы или в случаях, установленных нормативным правовым актом города Москвы, фонд содействия реновации жилищного фонда в городе Москве (далее также - фонд) обязан обратиться в федеральный орган исполнительной власти, уполномоченный на осуществление государственного кадастрового учета недвижимого имущества, государственной регистрации прав на недвижимое имущество и сделок с ним, с заявлением о государственной регистрации перехода права собственности на указанные помещения, земельный участок к городу Москве. При этом к указанному заявлению прикладывается копия решения о выводе из эксплуатации.</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Переход права собственности на жилые помещения, расположенные в многоквартирном доме, в отношении которого принято решение о выводе из эксплуатации, не является основанием для отказа в государственной регистрации права собственности на жилое помещение, передаваемое по договору о переходе права собственности на жилое помещение, в обмен на жилое помещение, право собственности на которое прекращено в соответствии с настоящей статьей.</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В целях реализации решения о реновации со дня государственной регистрации права собственности города Москвы на земельный участок его раздел, объединение, перераспределение, а также выдел из него нового земельного участка допускаются до осуществления сноса многоквартирного дома, в отношении которого принято решение о выводе из эксплуатации.</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Со дня вывода из эксплуатации многоквартирного дома, указанного в решении о реновации, осуществляется его отключение от технологических сетей. Эксплуатация жилых и нежилых помещений в таком многоквартирном доме не допускается.</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Существование многоквартирного дома, включенного в решение о реновации, прекращается со дня его сноса. Принятие решения о таком сносе не требуется.</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b/>
          <w:bCs/>
          <w:color w:val="000000"/>
          <w:sz w:val="17"/>
          <w:szCs w:val="17"/>
          <w:lang w:eastAsia="ru-RU"/>
        </w:rPr>
        <w:t>Статья 7</w:t>
      </w:r>
      <w:r w:rsidRPr="007E002B">
        <w:rPr>
          <w:rFonts w:ascii="Verdana" w:eastAsia="Times New Roman" w:hAnsi="Verdana" w:cs="Times New Roman"/>
          <w:b/>
          <w:bCs/>
          <w:color w:val="000000"/>
          <w:sz w:val="17"/>
          <w:szCs w:val="17"/>
          <w:vertAlign w:val="superscript"/>
          <w:lang w:eastAsia="ru-RU"/>
        </w:rPr>
        <w:t>2</w:t>
      </w:r>
      <w:r w:rsidRPr="007E002B">
        <w:rPr>
          <w:rFonts w:ascii="Verdana" w:eastAsia="Times New Roman" w:hAnsi="Verdana" w:cs="Times New Roman"/>
          <w:b/>
          <w:bCs/>
          <w:color w:val="000000"/>
          <w:sz w:val="17"/>
          <w:szCs w:val="17"/>
          <w:lang w:eastAsia="ru-RU"/>
        </w:rPr>
        <w:t>. Особенности создания и деятельности фонда содействия реновации жилищного фонда в городе Москве</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В целях реализации решений о реновации, в том числе в целях сноса многоквартирных домов, подлежащих сносу в соответствии с настоящим Законом, строительства объектов капитального строительства, обеспечения жилищных прав граждан при реализации решений о реновации, а также в целях продажи жилых помещений в построенных в соответствии с настоящим Законом многоквартирных домах городом Москвой создается фонд содействия реновации жилищного фонда в городе Москве.</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Особенности деятельности фонда устанавливаются настоящим Законом, нормативными правовыми актами города Москвы и уставом фонда.</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Фонд осуществляет закупки товаров, работ, услуг, необходимых для достижения целей деятельности фонда, в порядке, установленном положением о закупках фонда, которое утверждается органом управления Фонда, определенным нормативным правовым актом города Москвы и (или) уставом фонда.</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lastRenderedPageBreak/>
        <w:t>Нормативным правовым актом города Москвы фонд может быть наделен правом выступать застройщиком и привлекать денежные средства граждан и юридических лиц для строительства (создания) многоквартирного дома на основании договоров участия в долевом строительстве в порядке, установленном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учетом следующих особенностей:</w:t>
      </w:r>
      <w:r w:rsidRPr="007E002B">
        <w:rPr>
          <w:rFonts w:ascii="Verdana" w:eastAsia="Times New Roman" w:hAnsi="Verdana" w:cs="Times New Roman"/>
          <w:color w:val="000000"/>
          <w:sz w:val="17"/>
          <w:szCs w:val="17"/>
          <w:lang w:eastAsia="ru-RU"/>
        </w:rPr>
        <w:br/>
        <w:t>положения пункта 1 части 2 и части 2</w:t>
      </w:r>
      <w:r w:rsidRPr="007E002B">
        <w:rPr>
          <w:rFonts w:ascii="Verdana" w:eastAsia="Times New Roman" w:hAnsi="Verdana" w:cs="Times New Roman"/>
          <w:color w:val="000000"/>
          <w:sz w:val="17"/>
          <w:szCs w:val="17"/>
          <w:vertAlign w:val="superscript"/>
          <w:lang w:eastAsia="ru-RU"/>
        </w:rPr>
        <w:t>1</w:t>
      </w:r>
      <w:r w:rsidRPr="007E002B">
        <w:rPr>
          <w:rFonts w:ascii="Verdana" w:eastAsia="Times New Roman" w:hAnsi="Verdana" w:cs="Times New Roman"/>
          <w:color w:val="000000"/>
          <w:sz w:val="17"/>
          <w:szCs w:val="17"/>
          <w:lang w:eastAsia="ru-RU"/>
        </w:rPr>
        <w:t> статьи 3, статей 15 - 15</w:t>
      </w:r>
      <w:r w:rsidRPr="007E002B">
        <w:rPr>
          <w:rFonts w:ascii="Verdana" w:eastAsia="Times New Roman" w:hAnsi="Verdana" w:cs="Times New Roman"/>
          <w:color w:val="000000"/>
          <w:sz w:val="17"/>
          <w:szCs w:val="17"/>
          <w:vertAlign w:val="superscript"/>
          <w:lang w:eastAsia="ru-RU"/>
        </w:rPr>
        <w:t>4</w:t>
      </w:r>
      <w:r w:rsidRPr="007E002B">
        <w:rPr>
          <w:rFonts w:ascii="Verdana" w:eastAsia="Times New Roman" w:hAnsi="Verdana" w:cs="Times New Roman"/>
          <w:color w:val="000000"/>
          <w:sz w:val="17"/>
          <w:szCs w:val="17"/>
          <w:lang w:eastAsia="ru-RU"/>
        </w:rPr>
        <w:t>, 18</w:t>
      </w:r>
      <w:r w:rsidRPr="007E002B">
        <w:rPr>
          <w:rFonts w:ascii="Verdana" w:eastAsia="Times New Roman" w:hAnsi="Verdana" w:cs="Times New Roman"/>
          <w:color w:val="000000"/>
          <w:sz w:val="17"/>
          <w:szCs w:val="17"/>
          <w:vertAlign w:val="superscript"/>
          <w:lang w:eastAsia="ru-RU"/>
        </w:rPr>
        <w:t>1</w:t>
      </w:r>
      <w:r w:rsidRPr="007E002B">
        <w:rPr>
          <w:rFonts w:ascii="Verdana" w:eastAsia="Times New Roman" w:hAnsi="Verdana" w:cs="Times New Roman"/>
          <w:color w:val="000000"/>
          <w:sz w:val="17"/>
          <w:szCs w:val="17"/>
          <w:lang w:eastAsia="ru-RU"/>
        </w:rPr>
        <w:t> и 23</w:t>
      </w:r>
      <w:r w:rsidRPr="007E002B">
        <w:rPr>
          <w:rFonts w:ascii="Verdana" w:eastAsia="Times New Roman" w:hAnsi="Verdana" w:cs="Times New Roman"/>
          <w:color w:val="000000"/>
          <w:sz w:val="17"/>
          <w:szCs w:val="17"/>
          <w:vertAlign w:val="superscript"/>
          <w:lang w:eastAsia="ru-RU"/>
        </w:rPr>
        <w:t>2</w:t>
      </w:r>
      <w:r w:rsidRPr="007E002B">
        <w:rPr>
          <w:rFonts w:ascii="Verdana" w:eastAsia="Times New Roman" w:hAnsi="Verdana" w:cs="Times New Roman"/>
          <w:color w:val="000000"/>
          <w:sz w:val="17"/>
          <w:szCs w:val="17"/>
          <w:lang w:eastAsia="ru-RU"/>
        </w:rPr>
        <w:t>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отношении деятельности фонда не применяются;</w:t>
      </w:r>
      <w:r w:rsidRPr="007E002B">
        <w:rPr>
          <w:rFonts w:ascii="Verdana" w:eastAsia="Times New Roman" w:hAnsi="Verdana" w:cs="Times New Roman"/>
          <w:color w:val="000000"/>
          <w:sz w:val="17"/>
          <w:szCs w:val="17"/>
          <w:lang w:eastAsia="ru-RU"/>
        </w:rPr>
        <w:br/>
        <w:t>фонд вправе привлекать денежные средства граждан и юридических лиц для строительства (создания) многоквартирного дома на земельном участке, находящимся в собственности фонда, а также на земельном участке, переданном фонду по договору аренды земельного участка или по договору безвозмездного пользования земельным участком.</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В случае неисполнения или ненадлежащего исполнения фондом своих обязательств по договорам участия в долевом строительстве многоквартирных домов в соответствии с настоящей статьей город Москва несет субсидиарную ответственность по обязательствам фонда.</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b/>
          <w:bCs/>
          <w:color w:val="000000"/>
          <w:sz w:val="17"/>
          <w:szCs w:val="17"/>
          <w:lang w:eastAsia="ru-RU"/>
        </w:rPr>
        <w:t>Статья 7</w:t>
      </w:r>
      <w:r w:rsidRPr="007E002B">
        <w:rPr>
          <w:rFonts w:ascii="Verdana" w:eastAsia="Times New Roman" w:hAnsi="Verdana" w:cs="Times New Roman"/>
          <w:b/>
          <w:bCs/>
          <w:color w:val="000000"/>
          <w:sz w:val="17"/>
          <w:szCs w:val="17"/>
          <w:vertAlign w:val="superscript"/>
          <w:lang w:eastAsia="ru-RU"/>
        </w:rPr>
        <w:t>3</w:t>
      </w:r>
      <w:r w:rsidRPr="007E002B">
        <w:rPr>
          <w:rFonts w:ascii="Verdana" w:eastAsia="Times New Roman" w:hAnsi="Verdana" w:cs="Times New Roman"/>
          <w:b/>
          <w:bCs/>
          <w:color w:val="000000"/>
          <w:sz w:val="17"/>
          <w:szCs w:val="17"/>
          <w:lang w:eastAsia="ru-RU"/>
        </w:rPr>
        <w:t>. Особенности обеспечения жилищных прав граждан в целях реализации решения о реновации</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Гражданам, освобождающим жилые помещения в многоквартирных домах, включенных в решение о реновации, в целях обеспечения их жилищных прав предоставляются равнозначные жилые помещения. При этом под равнозначным жилым помещением понимается благоустроенное жилое помещение, жилая и общая площадь которого не меньше соответственно жилой и общей площади освобождаемого жилого помещения и количество комнат в котором соответствует количеству комнат в освобождаемом жилом помещении. Равнозначное жилое помещение должно быть расположено в районе города Москвы, в котором расположен соответствующий многоквартирный дом, включенный в решение о реновации, либо в районах города Москвы, прилегающих к указанному району и находящихся в том же административном округе города Москвы (далее - район проживания). Равнозначное жилое помещение предоставляется вне района проживания в случаях, если:</w:t>
      </w:r>
      <w:r w:rsidRPr="007E002B">
        <w:rPr>
          <w:rFonts w:ascii="Verdana" w:eastAsia="Times New Roman" w:hAnsi="Verdana" w:cs="Times New Roman"/>
          <w:color w:val="000000"/>
          <w:sz w:val="17"/>
          <w:szCs w:val="17"/>
          <w:lang w:eastAsia="ru-RU"/>
        </w:rPr>
        <w:br/>
        <w:t>многоквартирный дом, включенный в решение о реновации, расположен в Центральном, Зеленоградском, Троицком или Новомосковском административных округах города Москвы. В этом случае равнозначное жилое помещение предоставляется в границах административного округа города Москвы, в котором расположен соответствующий многоквартирный дом, включенный в решение о реновации;</w:t>
      </w:r>
      <w:r w:rsidRPr="007E002B">
        <w:rPr>
          <w:rFonts w:ascii="Verdana" w:eastAsia="Times New Roman" w:hAnsi="Verdana" w:cs="Times New Roman"/>
          <w:color w:val="000000"/>
          <w:sz w:val="17"/>
          <w:szCs w:val="17"/>
          <w:lang w:eastAsia="ru-RU"/>
        </w:rPr>
        <w:br/>
        <w:t>получено письменное согласие граждан на предоставление им равнозначного жилого помещения вне района проживания.</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Освобождение жилого помещения, расположенного в многоквартирном доме, включенном в решение о реновации, осуществляется путем заключения собственником указанного жилого помещения с уполномоченным органом исполнительной власти города Москвы или фондом договора о переходе права собственности на жилое помещение. Особенности заключения такого договора, а также особенности освобождения указанного жилого помещения могут быть установлены нормативным правовым актом высшего исполнительного органа государственной власти города Москвы.</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В целях освобождения жилого помещения, расположенного в многоквартирном доме, включенном в решение о реновации, уполномоченный орган исполнительной власти города Москвы или фонд направляет собственнику такого жилого помещения письменное предложение о предоставлении равнозначного жилого помещения, подписанное уполномоченным должностным лицом уполномоченного органа исполнительной власти города Москвы или фонда, с приложением проекта договора о переходе права собственности на жилое помещение.</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В случае, если договор о переходе права собственности на жилое помещение, расположенное в многоквартирном доме, включенном в решение о реновации, не заключен в установленном порядке по истечении шестидесяти дней со дня направления собственнику жилого помещения предложения о предоставлении равнозначного жилого помещения, выселение, освобождение указанного жилого помещения, прекращение права собственности на указанное жилое помещение и регистрация права собственности на равнозначное жилое помещение осуществляются в судебном порядке.</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 xml:space="preserve">В целях освобождения жилого помещения, расположенного в многоквартирном доме, включенном в решение о реновации, и в отношении которого заключен договор социального найма жилого помещения, лицу, с которым заключен такой договор социального найма, предоставляется </w:t>
      </w:r>
      <w:r w:rsidRPr="007E002B">
        <w:rPr>
          <w:rFonts w:ascii="Verdana" w:eastAsia="Times New Roman" w:hAnsi="Verdana" w:cs="Times New Roman"/>
          <w:color w:val="000000"/>
          <w:sz w:val="17"/>
          <w:szCs w:val="17"/>
          <w:lang w:eastAsia="ru-RU"/>
        </w:rPr>
        <w:lastRenderedPageBreak/>
        <w:t>равнозначное жилое помещение по договору социального найма или в собственность бесплатно в случаях и порядке, установленных нормативным правовым актом города Москвы.</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Уполномоченный орган исполнительной власти города Москвы или фонд направляет нанимателю такого жилого помещения письменное предложение о предоставлении равнозначного жилого помещения, подписанное уполномоченным должностным лицом уполномоченного органа исполнительной власти города Москвы либо фонда, с приложением проекта соответствующего договора. В случае, если указанный в настоящей части договор не заключен в установленном порядке по истечении шестидесяти дней со дня направления нанимателю жилого помещения предложения о предоставлении равнозначного жилого помещения, выселение лица, с которым заключен договор социального найма жилого помещения, освобождение им жилого помещения осуществляется в судебном порядке.</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В случае удовлетворения судом требования уполномоченного органа исполнительной власти города Москвы или фонда о понуждении к заключению договора о переходе права собственности на жилое помещение, об освобождении жилого помещения, о прекращении права собственности на жилое помещение и регистрации права собственности на равнозначное жилое помещение или требования о выселении лица, с которым заключен договор социального найма жилого помещения, об освобождении им указанного жилого помещения, решение суда об удовлетворении указанных требований подлежит немедленному исполнению и может быть оспорено только в части равнозначности предоставляемого жилого помещения.</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Оспаривание в суде актов высшего исполнительного органа государственной власти города Москвы, на основании которых уполномоченный орган исполнительной власти города Москвы или фонд обращается в суд с требованиями о понуждении к заключению договора о переходе права собственности на жилое помещение, об освобождении указанного жилого помещения его собственником, о прекращении права собственности на жилое помещение и регистрации права собственности на равнозначное жилое помещение или о выселении лица, с которым заключен договор социального найма жилого помещения, об освобождении им указанного жилого помещения, не является препятствием для рассмотрения указанных требований в судебном порядке и принятия судом решения о понуждении к заключению договора о переходе права собственности на жилое помещение, об освобождении указанного жилого помещения его собственником, о прекращении права собственности на жилое помещение и регистрации права собственности на равнозначное жилое помещение или о выселении лица, с которым заключен договор социального найма жилого помещения, об освобождении им указанного жилого помещения, а также для заключения договоров о переходе права собственности на жилое помещение, договоров, указанных в части пятой настоящей статьи.</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Собственнику жилого помещения, расположенного в многоквартирном доме, включенном в решение о реновации, членам его семьи, или гражданину, с которым заключен договор социального найма жилого помещения, расположенного в многоквартирном доме, включенном в решение о реновации, членам его семьи, состоящим на учете в качестве нуждающихся в жилых помещениях (в том числе гражданам, принятым на учет до 1 марта 2005 года в целях последующего предоставления им жилых помещений по договорам социального найма), улучшаются жилищные условия путем предоставления жилого помещения по норме предоставления на одного человека, установленной нормативным правовым актом города Москвы, вне очереди в порядке и при соблюдении условий, установленных нормативным правовым актом города Москвы.</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В случае отказа указанных в части девятой настоящей статьи граждан от улучшения жилищных условий, а также при несоблюдении условий, установленных нормативным правовым актом города Москвы, им предоставляется равнозначное жилое помещение в соответствии с настоящим Законом.</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Собственники жилых помещений, расположенных в многоквартирном доме, подлежащем сносу в соответствии с настоящим Законом, освобождаются от уплаты взносов на капитальный ремонт со дня исключения соответствующего многоквартирного дома из региональной программы капитального ремонта общего имущества в многоквартирных домах. При этом ранее внесенные указанными собственниками жилых помещений взносы на капитальный ремонт используются на цели реализации программы.</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 xml:space="preserve">Собственнику нежилого помещения, расположенного в многоквартирном доме, включенном в решение о реновации, уполномоченным органом исполнительной власти города Москвы или фондом предлагается заключить договор, определяющий переход права собственности на нежилое помещение, в отношении одного из равнозначных нежилых помещений, находящихся в собственности города Москвы или фонда. Равнозначным нежилым помещением признается нежилое помещение, расположенное на территории города Москвы, площадь которого не меньше площади освобождаемого нежилого помещения. В случае необоснованного уклонения указанного собственника от заключения данного договора в течение более чем шестидесяти дней со дня направления ему проекта указанного договора уполномоченный орган исполнительной власти города Москвы или фонд вправе обратиться в </w:t>
      </w:r>
      <w:r w:rsidRPr="007E002B">
        <w:rPr>
          <w:rFonts w:ascii="Verdana" w:eastAsia="Times New Roman" w:hAnsi="Verdana" w:cs="Times New Roman"/>
          <w:color w:val="000000"/>
          <w:sz w:val="17"/>
          <w:szCs w:val="17"/>
          <w:lang w:eastAsia="ru-RU"/>
        </w:rPr>
        <w:lastRenderedPageBreak/>
        <w:t>суд с требованием о понуждении заключить соответствующий договор, определяющий переход права собственности на нежилое помещение.</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b/>
          <w:bCs/>
          <w:color w:val="000000"/>
          <w:sz w:val="17"/>
          <w:szCs w:val="17"/>
          <w:lang w:eastAsia="ru-RU"/>
        </w:rPr>
        <w:t>Статья 2</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Внести в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 2003, № 28, ст. 2875; № 50, ст. 4846; 2004, № 41, ст. 3993; 2005, № 1, ст. 17; № 25, ст. 2425; 2006, № 1, ст. 3, 17; № 17, ст. 1782; № 27, ст. 2881; № 52, ст. 5498; 2007, № 7, ст. 834; № 31, ст. 4009; № 43, ст. 5084; № 46, ст. 5553; № 48, ст. 5812; № 49, ст. 6071; 2008, № 30, ст. 3597; 2009, № 1, ст. 19; № 19, ст. 2281, 2283; № 29, ст. 3582; № 52, ст. 6418, 6427; 2010, № 30, ст. 3999; 2011, № 1, ст. 47; № 13, ст. 1688; № 29, ст. 4300; № 30, ст. 4562; № 49, ст. 7027; № 51, ст. 7448; 2012, № 27, ст. 3587; № 53, ст. 7614, 7615; 2013, № 14, ст. 1651; № 23, ст. 2866, 2881; № 27, ст. 3477; № 30, ст. 4072; 2014, № 26, ст. 3377) изменение, дополнив его статьей 16 следующего содержания:</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b/>
          <w:bCs/>
          <w:color w:val="000000"/>
          <w:sz w:val="17"/>
          <w:szCs w:val="17"/>
          <w:lang w:eastAsia="ru-RU"/>
        </w:rPr>
        <w:t>"Статья 16</w:t>
      </w:r>
      <w:r w:rsidRPr="007E002B">
        <w:rPr>
          <w:rFonts w:ascii="Verdana" w:eastAsia="Times New Roman" w:hAnsi="Verdana" w:cs="Times New Roman"/>
          <w:color w:val="000000"/>
          <w:sz w:val="17"/>
          <w:szCs w:val="17"/>
          <w:lang w:eastAsia="ru-RU"/>
        </w:rPr>
        <w:br/>
        <w:t>Особенности установления публичных сервитутов и образования земельных участков в целях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 4802-1 "О статусе столицы Российской Федерации" устанавливаются указанным Законом, законами и иными нормативными правовыми актами субъекта Российской Федерации - города федерального значения Москвы.".</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b/>
          <w:bCs/>
          <w:color w:val="000000"/>
          <w:sz w:val="17"/>
          <w:szCs w:val="17"/>
          <w:lang w:eastAsia="ru-RU"/>
        </w:rPr>
        <w:t>Статья 3</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Внести в Земельный кодекс Российской Федерации (Собрание законодательства Российской Федерации, 2001, № 44, ст. 4147; 2014, № 26, ст. 3377; № 30, ст. 4218, 4225; 2015, № 29, ст. 4339, 4350; 2016, № 18, ст. 2495) следующие изменения:</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1) пункт 2 статьи 39</w:t>
      </w:r>
      <w:r w:rsidRPr="007E002B">
        <w:rPr>
          <w:rFonts w:ascii="Verdana" w:eastAsia="Times New Roman" w:hAnsi="Verdana" w:cs="Times New Roman"/>
          <w:color w:val="000000"/>
          <w:sz w:val="17"/>
          <w:szCs w:val="17"/>
          <w:vertAlign w:val="superscript"/>
          <w:lang w:eastAsia="ru-RU"/>
        </w:rPr>
        <w:t>6</w:t>
      </w:r>
      <w:r w:rsidRPr="007E002B">
        <w:rPr>
          <w:rFonts w:ascii="Verdana" w:eastAsia="Times New Roman" w:hAnsi="Verdana" w:cs="Times New Roman"/>
          <w:color w:val="000000"/>
          <w:sz w:val="17"/>
          <w:szCs w:val="17"/>
          <w:lang w:eastAsia="ru-RU"/>
        </w:rPr>
        <w:t> дополнить подпунктом 36 следующего содержания:</w:t>
      </w:r>
      <w:r w:rsidRPr="007E002B">
        <w:rPr>
          <w:rFonts w:ascii="Verdana" w:eastAsia="Times New Roman" w:hAnsi="Verdana" w:cs="Times New Roman"/>
          <w:color w:val="000000"/>
          <w:sz w:val="17"/>
          <w:szCs w:val="17"/>
          <w:lang w:eastAsia="ru-RU"/>
        </w:rPr>
        <w:br/>
        <w:t>"36) земельного участка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 4802-1 "О статусе столицы Российской Федерации" (далее - Закон Российской Федерации "О статусе столицы Российской Федерации"), фонду содействия реновации жилищного фонда в городе Москве, созданному субъектом Российской Федерации - городом федерального значения Москвой в соответствии с указанным Законом.";</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2) пункт 2 статьи 39</w:t>
      </w:r>
      <w:r w:rsidRPr="007E002B">
        <w:rPr>
          <w:rFonts w:ascii="Verdana" w:eastAsia="Times New Roman" w:hAnsi="Verdana" w:cs="Times New Roman"/>
          <w:color w:val="000000"/>
          <w:sz w:val="17"/>
          <w:szCs w:val="17"/>
          <w:vertAlign w:val="superscript"/>
          <w:lang w:eastAsia="ru-RU"/>
        </w:rPr>
        <w:t>10</w:t>
      </w:r>
      <w:r w:rsidRPr="007E002B">
        <w:rPr>
          <w:rFonts w:ascii="Verdana" w:eastAsia="Times New Roman" w:hAnsi="Verdana" w:cs="Times New Roman"/>
          <w:color w:val="000000"/>
          <w:sz w:val="17"/>
          <w:szCs w:val="17"/>
          <w:lang w:eastAsia="ru-RU"/>
        </w:rPr>
        <w:t> дополнить подпунктом 19 следующего содержания:</w:t>
      </w:r>
      <w:r w:rsidRPr="007E002B">
        <w:rPr>
          <w:rFonts w:ascii="Verdana" w:eastAsia="Times New Roman" w:hAnsi="Verdana" w:cs="Times New Roman"/>
          <w:color w:val="000000"/>
          <w:sz w:val="17"/>
          <w:szCs w:val="17"/>
          <w:lang w:eastAsia="ru-RU"/>
        </w:rPr>
        <w:br/>
        <w:t>"19) фонду содействия реновации жилищного фонда в городе Москве,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 статусе столицы Российской Федерации".".</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b/>
          <w:bCs/>
          <w:color w:val="000000"/>
          <w:sz w:val="17"/>
          <w:szCs w:val="17"/>
          <w:lang w:eastAsia="ru-RU"/>
        </w:rPr>
        <w:t>Статья 4</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Внести в Федеральный закон от 29 декабря 2004 года № 189-ФЗ "О введении в действие Жилищного кодекса Российской Федерации" (Собрание законодательства Российской Федерации, 2005, № 1, ст. 15; № 52, ст. 5597; 2006, № 27, ст. 2881; 2007, № 1, ст. 14; № 49, ст. 6071; 2009, № 19, ст. 2283; 2010, № 6, ст. 566; № 32, ст. 4298; 2011, № 23, ст. 3263; 2012, № 41, ст. 5524; № 53, ст. 7596; 2013, № 8, ст. 722; № 14, ст. 1651) изменение, дополнив его статьей 26 следующего содержания:</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b/>
          <w:bCs/>
          <w:color w:val="000000"/>
          <w:sz w:val="17"/>
          <w:szCs w:val="17"/>
          <w:lang w:eastAsia="ru-RU"/>
        </w:rPr>
        <w:t>"Статья 26</w:t>
      </w:r>
      <w:r w:rsidRPr="007E002B">
        <w:rPr>
          <w:rFonts w:ascii="Verdana" w:eastAsia="Times New Roman" w:hAnsi="Verdana" w:cs="Times New Roman"/>
          <w:color w:val="000000"/>
          <w:sz w:val="17"/>
          <w:szCs w:val="17"/>
          <w:lang w:eastAsia="ru-RU"/>
        </w:rPr>
        <w:br/>
        <w:t>Особенности обеспечения жилищных прав граждан в целях реновации жилищного фонда в субъекте Российской Федерации - городе федерального значения Москве, а также особенности использования взносов на капитальный ремонт многоквартирных домов, подлежащих сносу в соответствии с Законом Российской Федерации от 15 апреля 1993 года № 4802-1 "О статусе столицы Российской Федерации", устанавливаются указанным Законом и принимаемыми в соответствии с ним законами и иными нормативными правовыми актами субъекта Российской Федерации - города федерального значения Москвы.".</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b/>
          <w:bCs/>
          <w:color w:val="000000"/>
          <w:sz w:val="17"/>
          <w:szCs w:val="17"/>
          <w:lang w:eastAsia="ru-RU"/>
        </w:rPr>
        <w:t>Статья 5</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 xml:space="preserve">Внести в Федеральный закон от 29 декабря 2004 года № 191-ФЗ "О введении в действие Градостроительного кодекса Российской Федерации" (Собрание законодательства Российской Федерации, 2005, № 1, ст. 17; № 30, ст. 3122; 2006, № 1, ст. 17; № 27, ст. 2881; № 52, ст. 5498; 2007, № 21, ст. 2455; № 49, ст. 6071; № 50, ст. 6237; 2008, № 20, ст. 2251; № 30, ст. 3604; 2009, № </w:t>
      </w:r>
      <w:r w:rsidRPr="007E002B">
        <w:rPr>
          <w:rFonts w:ascii="Verdana" w:eastAsia="Times New Roman" w:hAnsi="Verdana" w:cs="Times New Roman"/>
          <w:color w:val="000000"/>
          <w:sz w:val="17"/>
          <w:szCs w:val="17"/>
          <w:lang w:eastAsia="ru-RU"/>
        </w:rPr>
        <w:lastRenderedPageBreak/>
        <w:t>1, ст. 19; № 11, ст. 1261; № 19, ст. 2283; № 29, ст. 3611; № 48, ст. 5723; № 52, ст. 6419, 6427; 2010, № 31, ст. 4209; № 40, ст. 4969; № 52, ст. 6993; 2011, № 13, ст. 1688; № 30, ст. 4563, 4594; 2012, № 26, ст. 3446; № 27, ст. 3587; № 53, ст. 7614, 7615) следующие изменения:</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1) дополнить статьей 10</w:t>
      </w:r>
      <w:r w:rsidRPr="007E002B">
        <w:rPr>
          <w:rFonts w:ascii="Verdana" w:eastAsia="Times New Roman" w:hAnsi="Verdana" w:cs="Times New Roman"/>
          <w:color w:val="000000"/>
          <w:sz w:val="17"/>
          <w:szCs w:val="17"/>
          <w:vertAlign w:val="superscript"/>
          <w:lang w:eastAsia="ru-RU"/>
        </w:rPr>
        <w:t>11</w:t>
      </w:r>
      <w:r w:rsidRPr="007E002B">
        <w:rPr>
          <w:rFonts w:ascii="Verdana" w:eastAsia="Times New Roman" w:hAnsi="Verdana" w:cs="Times New Roman"/>
          <w:color w:val="000000"/>
          <w:sz w:val="17"/>
          <w:szCs w:val="17"/>
          <w:lang w:eastAsia="ru-RU"/>
        </w:rPr>
        <w:t> следующего содержания:</w:t>
      </w:r>
      <w:r w:rsidRPr="007E002B">
        <w:rPr>
          <w:rFonts w:ascii="Verdana" w:eastAsia="Times New Roman" w:hAnsi="Verdana" w:cs="Times New Roman"/>
          <w:color w:val="000000"/>
          <w:sz w:val="17"/>
          <w:szCs w:val="17"/>
          <w:lang w:eastAsia="ru-RU"/>
        </w:rPr>
        <w:br/>
      </w:r>
      <w:r w:rsidRPr="007E002B">
        <w:rPr>
          <w:rFonts w:ascii="Verdana" w:eastAsia="Times New Roman" w:hAnsi="Verdana" w:cs="Times New Roman"/>
          <w:b/>
          <w:bCs/>
          <w:color w:val="000000"/>
          <w:sz w:val="17"/>
          <w:szCs w:val="17"/>
          <w:lang w:eastAsia="ru-RU"/>
        </w:rPr>
        <w:t>"Статья 10</w:t>
      </w:r>
      <w:r w:rsidRPr="007E002B">
        <w:rPr>
          <w:rFonts w:ascii="Verdana" w:eastAsia="Times New Roman" w:hAnsi="Verdana" w:cs="Times New Roman"/>
          <w:b/>
          <w:bCs/>
          <w:color w:val="000000"/>
          <w:sz w:val="17"/>
          <w:szCs w:val="17"/>
          <w:vertAlign w:val="superscript"/>
          <w:lang w:eastAsia="ru-RU"/>
        </w:rPr>
        <w:t>11</w:t>
      </w:r>
      <w:r w:rsidRPr="007E002B">
        <w:rPr>
          <w:rFonts w:ascii="Verdana" w:eastAsia="Times New Roman" w:hAnsi="Verdana" w:cs="Times New Roman"/>
          <w:color w:val="000000"/>
          <w:sz w:val="17"/>
          <w:szCs w:val="17"/>
          <w:lang w:eastAsia="ru-RU"/>
        </w:rPr>
        <w:br/>
        <w:t>Особенности осуществления градостроительной деятельности в целях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 4802-1"О статусе столицы Российской Федерации", устанавливаются указанным Законом и принимаемыми в соответствии с ним законами и иными нормативными правовыми актами субъекта Российской Федерации - города федерального значения Москвы.";</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2) статью 17</w:t>
      </w:r>
      <w:r w:rsidRPr="007E002B">
        <w:rPr>
          <w:rFonts w:ascii="Verdana" w:eastAsia="Times New Roman" w:hAnsi="Verdana" w:cs="Times New Roman"/>
          <w:color w:val="000000"/>
          <w:sz w:val="17"/>
          <w:szCs w:val="17"/>
          <w:vertAlign w:val="superscript"/>
          <w:lang w:eastAsia="ru-RU"/>
        </w:rPr>
        <w:t>1</w:t>
      </w:r>
      <w:r w:rsidRPr="007E002B">
        <w:rPr>
          <w:rFonts w:ascii="Verdana" w:eastAsia="Times New Roman" w:hAnsi="Verdana" w:cs="Times New Roman"/>
          <w:color w:val="000000"/>
          <w:sz w:val="17"/>
          <w:szCs w:val="17"/>
          <w:lang w:eastAsia="ru-RU"/>
        </w:rPr>
        <w:t> дополнить частью 4 следующего содержания: </w:t>
      </w:r>
      <w:r w:rsidRPr="007E002B">
        <w:rPr>
          <w:rFonts w:ascii="Verdana" w:eastAsia="Times New Roman" w:hAnsi="Verdana" w:cs="Times New Roman"/>
          <w:color w:val="000000"/>
          <w:sz w:val="17"/>
          <w:szCs w:val="17"/>
          <w:lang w:eastAsia="ru-RU"/>
        </w:rPr>
        <w:br/>
        <w:t>"4.  В случае внесения изменений в правила землепользования и застройки, подготовки и утверждения документации по планировке территории в целях реновации жилищного фонда в субъекте Российской Федерации - городе федерального значения Москве положения частей 11 - 15 статьи 31, частей 5 - 13 статьи 46 Градостроительного кодекса Российской Федерации применяются, если иное не предусмотрено нормативным правовым актом субъекта Российской Федерации - города федерального значения Москвы.".</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b/>
          <w:bCs/>
          <w:color w:val="000000"/>
          <w:sz w:val="17"/>
          <w:szCs w:val="17"/>
          <w:lang w:eastAsia="ru-RU"/>
        </w:rPr>
        <w:t>Статья 6</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Внести в статью 1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 1, ст. 40; 2006, № 30, ст. 3287; № 43, ст. 4412; 2008, № 30, ст. 3616; 2009, № 29, ст. 3584; 2010, № 25, ст. 3070; 2011, № 49, ст. 7015, 7040; 2012, № 29, ст. 3998; № 53, ст. 7619, 7643; 2013, № 30, ст. 4074, 4082; № 52, ст. 6979; 2014, № 26, ст. 3377; № 30, ст. 4225; 2015, № 29, ст. 4362; 2016, № 18, ст. 2515) изменение, дополнив ее частью 4 следующего содержания:</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"4. Действие настоящего Федерального закона распространяется на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и возникающие в связи с реновацией жилищного фонда в субъекте Российской Федерации - городе федерального значения Москве, с учетом особенностей, предусмотренных Законом Российской Федерации от 15 апреля 1993 года № 4802-1 "О статусе столицы Российской Федерации" и принимаемыми в соответствии с ним законами и иными нормативными правовыми актами субъекта Российской Федерации - города федерального значения Москвы.".</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b/>
          <w:bCs/>
          <w:color w:val="000000"/>
          <w:sz w:val="17"/>
          <w:szCs w:val="17"/>
          <w:lang w:eastAsia="ru-RU"/>
        </w:rPr>
        <w:t>Статья 7</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Внести в часть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 52, ст. 6961; 2014, № 23, ст. 2925; 2015, № 10, ст. 1393; 2016, № 11, ст. 1493) изменение, дополнив ее пунктом 49 следующего содержания:</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"49) осуществление закупок товаров, работу, услуг для государственных нужд у единственного поставщика (подрядчика, исполнителя), определенного правовым актом высшего исполнительного органа государственной власти субъекта Российской Федерации - города федерального значения Москвы в целях реализации решений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 4802-1 "О статусе столицы Российской Федерации". В таком правовом акте указывается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со статьей 22 настоящего Федерального закона.".</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b/>
          <w:bCs/>
          <w:color w:val="000000"/>
          <w:sz w:val="17"/>
          <w:szCs w:val="17"/>
          <w:lang w:eastAsia="ru-RU"/>
        </w:rPr>
        <w:t>Статья 8</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Внести в Федеральный закон от 13 июля 2015 года № 218-ФЗ "О государственной регистрации недвижимости" (Собрание законодательства Российской Федерации, 2015,  № 29, ст. 4344; 2016, № 18, ст. 2484, 2495; № 23, ст. 3296) следующие изменения:</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lastRenderedPageBreak/>
        <w:t>1) статью 40 дополнить частью 11 следующего содержания:</w:t>
      </w:r>
      <w:r w:rsidRPr="007E002B">
        <w:rPr>
          <w:rFonts w:ascii="Verdana" w:eastAsia="Times New Roman" w:hAnsi="Verdana" w:cs="Times New Roman"/>
          <w:color w:val="000000"/>
          <w:sz w:val="17"/>
          <w:szCs w:val="17"/>
          <w:lang w:eastAsia="ru-RU"/>
        </w:rPr>
        <w:br/>
        <w:t>"11. Для государственного кадастрового учета и государственной регистрации прав на сооружения, созданные на условиях публичного сервитута, предоставление правоустанавливающего документа на земельный участок не требуется. В указанном случае предоставляется решение уполномоченного органа государственной власти или органа местного самоуправления об установлении публичного сервитута для целей создания такого сооружения.";</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2) статью 48 дополнить частью 6</w:t>
      </w:r>
      <w:r w:rsidRPr="007E002B">
        <w:rPr>
          <w:rFonts w:ascii="Verdana" w:eastAsia="Times New Roman" w:hAnsi="Verdana" w:cs="Times New Roman"/>
          <w:color w:val="000000"/>
          <w:sz w:val="17"/>
          <w:szCs w:val="17"/>
          <w:vertAlign w:val="superscript"/>
          <w:lang w:eastAsia="ru-RU"/>
        </w:rPr>
        <w:t>1</w:t>
      </w:r>
      <w:r w:rsidRPr="007E002B">
        <w:rPr>
          <w:rFonts w:ascii="Verdana" w:eastAsia="Times New Roman" w:hAnsi="Verdana" w:cs="Times New Roman"/>
          <w:color w:val="000000"/>
          <w:sz w:val="17"/>
          <w:szCs w:val="17"/>
          <w:lang w:eastAsia="ru-RU"/>
        </w:rPr>
        <w:t> следующего содержания:</w:t>
      </w:r>
      <w:r w:rsidRPr="007E002B">
        <w:rPr>
          <w:rFonts w:ascii="Verdana" w:eastAsia="Times New Roman" w:hAnsi="Verdana" w:cs="Times New Roman"/>
          <w:color w:val="000000"/>
          <w:sz w:val="17"/>
          <w:szCs w:val="17"/>
          <w:lang w:eastAsia="ru-RU"/>
        </w:rPr>
        <w:br/>
        <w:t>"6</w:t>
      </w:r>
      <w:r w:rsidRPr="007E002B">
        <w:rPr>
          <w:rFonts w:ascii="Verdana" w:eastAsia="Times New Roman" w:hAnsi="Verdana" w:cs="Times New Roman"/>
          <w:color w:val="000000"/>
          <w:sz w:val="17"/>
          <w:szCs w:val="17"/>
          <w:vertAlign w:val="superscript"/>
          <w:lang w:eastAsia="ru-RU"/>
        </w:rPr>
        <w:t>1</w:t>
      </w:r>
      <w:r w:rsidRPr="007E002B">
        <w:rPr>
          <w:rFonts w:ascii="Verdana" w:eastAsia="Times New Roman" w:hAnsi="Verdana" w:cs="Times New Roman"/>
          <w:color w:val="000000"/>
          <w:sz w:val="17"/>
          <w:szCs w:val="17"/>
          <w:lang w:eastAsia="ru-RU"/>
        </w:rPr>
        <w:t>. Для государственной регистрации договора участия в долевом строительстве, заключенного фондом содействия реновации жилищного фонда в городе Москве, созданным в соответствии с Законом Российской Федерации от 15 апреля 1993 года № 4802-1 "О статусе столицы Российской Федерации" (далее - Закон Российской Федерации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пунктами 4 - 6 части 2 настоящей статьи, не требуется, положения частей 3 и 6 настоящей статьи не применяются.";</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3) статью 57 дополнить частью 3 следующего содержания:</w:t>
      </w:r>
      <w:r w:rsidRPr="007E002B">
        <w:rPr>
          <w:rFonts w:ascii="Verdana" w:eastAsia="Times New Roman" w:hAnsi="Verdana" w:cs="Times New Roman"/>
          <w:color w:val="000000"/>
          <w:sz w:val="17"/>
          <w:szCs w:val="17"/>
          <w:lang w:eastAsia="ru-RU"/>
        </w:rPr>
        <w:br/>
        <w:t>"3. Основанием для государственной регистрации перехода прав на жилые и нежилые помещения, расположенные в многоквартирном доме, подлежащем сносу в целях реновации жилищного фонда в субъекте Российской Федерации - городе федерального значения Москве в соответствии с Законом Российской Федерации "О статусе столицы Российской Федерации", а также на земельный участок под таким многоквартирным домом является решение о выводе такого многоквартирного дома из эксплуатации, принимаемое в соответствии с указанным Законом.".</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b/>
          <w:bCs/>
          <w:color w:val="000000"/>
          <w:sz w:val="17"/>
          <w:szCs w:val="17"/>
          <w:lang w:eastAsia="ru-RU"/>
        </w:rPr>
        <w:t>Статья 9</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color w:val="000000"/>
          <w:sz w:val="17"/>
          <w:szCs w:val="17"/>
          <w:lang w:eastAsia="ru-RU"/>
        </w:rPr>
        <w:t>Настоящий Федеральный закон вступает в силу со дня его официального опубликования.</w:t>
      </w:r>
    </w:p>
    <w:p w:rsidR="007E002B" w:rsidRPr="007E002B" w:rsidRDefault="007E002B" w:rsidP="007E002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7E002B">
        <w:rPr>
          <w:rFonts w:ascii="Verdana" w:eastAsia="Times New Roman" w:hAnsi="Verdana" w:cs="Times New Roman"/>
          <w:b/>
          <w:bCs/>
          <w:color w:val="000000"/>
          <w:sz w:val="17"/>
          <w:szCs w:val="17"/>
          <w:lang w:eastAsia="ru-RU"/>
        </w:rPr>
        <w:t>Президент Российской Федерации В.Путин</w:t>
      </w:r>
    </w:p>
    <w:p w:rsidR="00F96414" w:rsidRDefault="00F96414">
      <w:bookmarkStart w:id="0" w:name="_GoBack"/>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23"/>
    <w:rsid w:val="007E002B"/>
    <w:rsid w:val="009E0423"/>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00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002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E00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00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00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002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E00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0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62783">
      <w:bodyDiv w:val="1"/>
      <w:marLeft w:val="0"/>
      <w:marRight w:val="0"/>
      <w:marTop w:val="0"/>
      <w:marBottom w:val="0"/>
      <w:divBdr>
        <w:top w:val="none" w:sz="0" w:space="0" w:color="auto"/>
        <w:left w:val="none" w:sz="0" w:space="0" w:color="auto"/>
        <w:bottom w:val="none" w:sz="0" w:space="0" w:color="auto"/>
        <w:right w:val="none" w:sz="0" w:space="0" w:color="auto"/>
      </w:divBdr>
      <w:divsChild>
        <w:div w:id="161311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5759</Words>
  <Characters>32832</Characters>
  <Application>Microsoft Office Word</Application>
  <DocSecurity>0</DocSecurity>
  <Lines>273</Lines>
  <Paragraphs>77</Paragraphs>
  <ScaleCrop>false</ScaleCrop>
  <Company/>
  <LinksUpToDate>false</LinksUpToDate>
  <CharactersWithSpaces>38514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2017-06-07T09:00:00Z</dcterms:created>
  <dcterms:modified xsi:type="dcterms:W3CDTF">2017-06-07T09:00:00Z</dcterms:modified>
</cp:coreProperties>
</file>