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nil"/>
          <w:left w:val="nil"/>
          <w:bottom w:val="nil"/>
          <w:right w:val="nil"/>
        </w:pBdr>
        <w:spacing w:before="0" w:after="5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ЗАЯВЛЕНИЕ-СОГЛАСИЕ</w:t>
      </w:r>
    </w:p>
    <w:p>
      <w:pPr>
        <w:pStyle w:val="Normal"/>
        <w:pBdr>
          <w:top w:val="nil"/>
          <w:left w:val="nil"/>
          <w:bottom w:val="nil"/>
          <w:right w:val="nil"/>
        </w:pBdr>
        <w:spacing w:before="0" w:after="28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обработку, хранение и передачу персональных данных</w:t>
      </w:r>
    </w:p>
    <w:p>
      <w:pPr>
        <w:pStyle w:val="Normal"/>
        <w:pBdr>
          <w:top w:val="nil"/>
          <w:left w:val="nil"/>
          <w:bottom w:val="nil"/>
          <w:right w:val="nil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Я, </w:t>
      </w:r>
    </w:p>
    <w:p>
      <w:pPr>
        <w:pStyle w:val="Normal"/>
        <w:pBdr>
          <w:top w:val="single" w:sz="2" w:space="1" w:color="000001"/>
          <w:left w:val="nil"/>
          <w:bottom w:val="nil"/>
          <w:right w:val="nil"/>
        </w:pBdr>
        <w:ind w:left="227" w:right="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 заявителя)</w:t>
      </w:r>
    </w:p>
    <w:tbl>
      <w:tblPr>
        <w:jc w:val="left"/>
        <w:tblInd w:w="5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62"/>
        <w:gridCol w:w="571"/>
        <w:gridCol w:w="1185"/>
        <w:gridCol w:w="5447"/>
      </w:tblGrid>
      <w:tr>
        <w:trPr>
          <w:cantSplit w:val="false"/>
        </w:trPr>
        <w:tc>
          <w:tcPr>
            <w:tcW w:w="22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регистрации</w:t>
            </w:r>
          </w:p>
        </w:tc>
        <w:tc>
          <w:tcPr>
            <w:tcW w:w="7203" w:type="dxa"/>
            <w:gridSpan w:val="3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018" w:type="dxa"/>
            <w:gridSpan w:val="3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серия документа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и когда выдан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</w:tcPr>
          <w:p>
            <w:pPr>
              <w:pStyle w:val="Style21"/>
              <w:rPr/>
            </w:pPr>
            <w:r>
              <w:rPr/>
            </w:r>
          </w:p>
        </w:tc>
      </w:tr>
    </w:tbl>
    <w:p>
      <w:pPr>
        <w:pStyle w:val="Normal"/>
        <w:pBdr>
          <w:top w:val="nil"/>
          <w:left w:val="nil"/>
          <w:bottom w:val="nil"/>
          <w:right w:val="nil"/>
        </w:pBdr>
        <w:spacing w:before="113" w:after="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 xml:space="preserve">в соответствии со статьей 9 Федерального закона от 27.07.2006 № 152-ФЗ «О персональных данных», </w:t>
      </w:r>
      <w:r>
        <w:rPr>
          <w:rFonts w:ascii="Times New Roman" w:hAnsi="Times New Roman"/>
          <w:b/>
          <w:bCs/>
        </w:rPr>
        <w:t xml:space="preserve">даю свое согласие на автоматизированную и не автоматизированную обработку </w:t>
      </w:r>
      <w:r>
        <w:rPr>
          <w:rFonts w:ascii="Times New Roman" w:hAnsi="Times New Roman"/>
          <w:b/>
          <w:bCs/>
          <w:i/>
          <w:iCs/>
        </w:rPr>
        <w:t>(подчеркнуть или отметить «галочкой» выбранный вариант)</w:t>
      </w:r>
    </w:p>
    <w:p>
      <w:pPr>
        <w:pStyle w:val="Normal"/>
        <w:pBdr>
          <w:top w:val="nil"/>
          <w:left w:val="nil"/>
          <w:bottom w:val="nil"/>
          <w:right w:val="nil"/>
        </w:pBdr>
        <w:spacing w:lineRule="auto" w:line="360" w:before="170" w:after="0"/>
        <w:ind w:left="1417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моих персональных данных</w:t>
        <w:pict>
          <v:rect id="shape_0" stroked="t" style="position:absolute;margin-left:23.8pt;margin-top:9.9pt;width:13.95pt;height:13.95pt">
            <v:wrap v:type="none"/>
            <v:fill on="false" detectmouseclick="t"/>
            <v:stroke color="black" joinstyle="round" endcap="flat"/>
          </v:rect>
        </w:pict>
      </w:r>
    </w:p>
    <w:p>
      <w:pPr>
        <w:pStyle w:val="Normal"/>
        <w:pBdr>
          <w:top w:val="nil"/>
          <w:left w:val="nil"/>
          <w:bottom w:val="nil"/>
          <w:right w:val="nil"/>
        </w:pBdr>
        <w:spacing w:lineRule="auto" w:line="360"/>
        <w:ind w:left="1417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персональных данных моих детей/опекаемых, подопечных*</w:t>
        <w:pict>
          <v:rect id="shape_0" stroked="t" style="position:absolute;margin-left:23.8pt;margin-top:-0.45pt;width:14pt;height:14pt">
            <v:wrap v:type="none"/>
            <v:fill on="false" detectmouseclick="t"/>
            <v:stroke color="black" joinstyle="round" endcap="flat"/>
          </v:rect>
        </w:pict>
      </w:r>
    </w:p>
    <w:p>
      <w:pPr>
        <w:pStyle w:val="Normal"/>
        <w:pBdr>
          <w:top w:val="nil"/>
          <w:left w:val="nil"/>
          <w:bottom w:val="nil"/>
          <w:right w:val="nil"/>
        </w:pBdr>
        <w:spacing w:lineRule="auto" w:line="360" w:before="0" w:after="170"/>
        <w:ind w:left="1417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персональных данных членов моей семьи**</w:t>
        <w:pict>
          <v:rect id="shape_0" stroked="t" style="position:absolute;margin-left:23.8pt;margin-top:-1.95pt;width:13.95pt;height:13.95pt">
            <v:wrap v:type="none"/>
            <v:fill on="false" detectmouseclick="t"/>
            <v:stroke color="black" joinstyle="round" endcap="flat"/>
          </v:rect>
        </w:pict>
      </w:r>
    </w:p>
    <w:p>
      <w:pPr>
        <w:pStyle w:val="Normal"/>
        <w:pBdr>
          <w:top w:val="nil"/>
          <w:left w:val="nil"/>
          <w:bottom w:val="nil"/>
          <w:right w:val="nil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областным государственным бюджетным учреждением «Многофункциональный центр предоставления государственных и муниципальных услуг в Еврейской автономной области»</w:t>
      </w:r>
      <w:r>
        <w:rPr>
          <w:rFonts w:ascii="Times New Roman" w:hAnsi="Times New Roman"/>
        </w:rPr>
        <w:t xml:space="preserve"> (почтовый адрес: ) (далее – Оператор), включая сбор, систематизацию, накопление, хранение, уточнение (обновление, изменение), использование, копирование, извлечение, </w:t>
      </w:r>
      <w:bookmarkStart w:id="0" w:name="_GoBack"/>
      <w:bookmarkEnd w:id="0"/>
      <w:r>
        <w:rPr>
          <w:rFonts w:ascii="Times New Roman" w:hAnsi="Times New Roman"/>
        </w:rPr>
        <w:t>распространение (в том числе передачу), обезличивание, блокирование, удаление, уничтожение.</w:t>
      </w:r>
    </w:p>
    <w:p>
      <w:pPr>
        <w:pStyle w:val="Normal"/>
        <w:pBdr>
          <w:top w:val="nil"/>
          <w:left w:val="nil"/>
          <w:bottom w:val="nil"/>
          <w:right w:val="nil"/>
        </w:pBd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Цель обработки персональных данных:</w:t>
      </w:r>
      <w:r>
        <w:rPr>
          <w:rFonts w:ascii="Times New Roman" w:hAnsi="Times New Roman"/>
        </w:rPr>
        <w:t xml:space="preserve"> предоставление мер социальной поддержки.</w:t>
      </w:r>
    </w:p>
    <w:p>
      <w:pPr>
        <w:pStyle w:val="Normal"/>
        <w:pBdr>
          <w:top w:val="nil"/>
          <w:left w:val="nil"/>
          <w:bottom w:val="nil"/>
          <w:right w:val="nil"/>
        </w:pBd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Мною для обработки предоставлены следующие данные</w:t>
      </w:r>
      <w:r>
        <w:rPr>
          <w:rFonts w:ascii="Times New Roman" w:hAnsi="Times New Roman"/>
        </w:rPr>
        <w:t xml:space="preserve"> (нужное подчеркнуть):</w:t>
      </w:r>
    </w:p>
    <w:p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</w:pBdr>
        <w:spacing w:before="113" w:after="0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отчество;</w:t>
      </w:r>
    </w:p>
    <w:p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</w:pBdr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рождения;</w:t>
      </w:r>
    </w:p>
    <w:p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</w:pBdr>
        <w:rPr>
          <w:rFonts w:ascii="Times New Roman" w:hAnsi="Times New Roman"/>
        </w:rPr>
      </w:pPr>
      <w:r>
        <w:rPr>
          <w:rFonts w:ascii="Times New Roman" w:hAnsi="Times New Roman"/>
        </w:rPr>
        <w:t>адрес;</w:t>
      </w:r>
    </w:p>
    <w:p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</w:pBdr>
        <w:rPr>
          <w:rFonts w:ascii="Times New Roman" w:hAnsi="Times New Roman"/>
        </w:rPr>
      </w:pPr>
      <w:r>
        <w:rPr>
          <w:rFonts w:ascii="Times New Roman" w:hAnsi="Times New Roman"/>
        </w:rPr>
        <w:t>номер лицевого счета в кредитной организации;</w:t>
      </w:r>
    </w:p>
    <w:p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</w:pBdr>
        <w:rPr>
          <w:rFonts w:ascii="Times New Roman" w:hAnsi="Times New Roman"/>
        </w:rPr>
      </w:pPr>
      <w:r>
        <w:rPr>
          <w:rFonts w:ascii="Times New Roman" w:hAnsi="Times New Roman"/>
        </w:rPr>
        <w:t>данные о составе семьи и членах семьи;</w:t>
      </w:r>
    </w:p>
    <w:p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</w:pBdr>
        <w:rPr>
          <w:rFonts w:ascii="Times New Roman" w:hAnsi="Times New Roman"/>
        </w:rPr>
      </w:pPr>
      <w:r>
        <w:rPr>
          <w:rFonts w:ascii="Times New Roman" w:hAnsi="Times New Roman"/>
        </w:rPr>
        <w:t>данные о жилом помещении;</w:t>
      </w:r>
    </w:p>
    <w:p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</w:pBdr>
        <w:spacing w:before="0" w:after="113"/>
        <w:rPr>
          <w:rFonts w:ascii="Times New Roman" w:hAnsi="Times New Roman"/>
        </w:rPr>
      </w:pPr>
      <w:r>
        <w:rPr>
          <w:rFonts w:ascii="Times New Roman" w:hAnsi="Times New Roman"/>
        </w:rPr>
        <w:t>данные о размере доходов.</w:t>
      </w:r>
    </w:p>
    <w:p>
      <w:pPr>
        <w:pStyle w:val="Normal"/>
        <w:pBdr>
          <w:top w:val="nil"/>
          <w:left w:val="nil"/>
          <w:bottom w:val="nil"/>
          <w:right w:val="nil"/>
        </w:pBdr>
        <w:spacing w:before="0" w:after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Настоящее согласие действует на период предоставления государственной услуги, а по окончанию предоставления государственной услуги, на период хранения персональных данных </w:t>
      </w:r>
      <w:r>
        <w:rPr>
          <w:rFonts w:ascii="Times New Roman" w:hAnsi="Times New Roman"/>
        </w:rPr>
        <w:t>в течение пяти лет</w:t>
      </w:r>
      <w:r>
        <w:rPr>
          <w:rFonts w:ascii="Times New Roman" w:hAnsi="Times New Roman"/>
        </w:rPr>
        <w:t>. Заявитель может отозвать настоящее согласие путем направления Оператору письменного уведомления. Отзыв не будет иметь обратной силы в отношении персональных данных, прошедших обработку до вступления в силу такого отзыва.</w:t>
      </w:r>
    </w:p>
    <w:p>
      <w:pPr>
        <w:pStyle w:val="Normal"/>
        <w:pBdr>
          <w:top w:val="nil"/>
          <w:left w:val="nil"/>
          <w:bottom w:val="nil"/>
          <w:right w:val="nil"/>
        </w:pBdr>
        <w:jc w:val="both"/>
        <w:rPr/>
      </w:pPr>
      <w:r>
        <w:rPr/>
      </w:r>
    </w:p>
    <w:tbl>
      <w:tblPr>
        <w:jc w:val="left"/>
        <w:tblInd w:w="55" w:type="dxa"/>
        <w:tblBorders>
          <w:top w:val="nil"/>
          <w:left w:val="nil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42"/>
        <w:gridCol w:w="450"/>
        <w:gridCol w:w="2428"/>
        <w:gridCol w:w="463"/>
        <w:gridCol w:w="3685"/>
      </w:tblGrid>
      <w:tr>
        <w:trPr>
          <w:cantSplit w:val="false"/>
        </w:trPr>
        <w:tc>
          <w:tcPr>
            <w:tcW w:w="2442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</w:tcPr>
          <w:p>
            <w:pPr>
              <w:pStyle w:val="Style21"/>
              <w:jc w:val="center"/>
              <w:rPr/>
            </w:pPr>
            <w:r>
              <w:rPr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</w:tcPr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85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</w:tcPr>
          <w:p>
            <w:pPr>
              <w:pStyle w:val="Style21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4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[(подпись заявителя)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</w:tr>
      <w:tr>
        <w:trPr>
          <w:cantSplit w:val="false"/>
        </w:trPr>
        <w:tc>
          <w:tcPr>
            <w:tcW w:w="24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Принял специалист: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</w:tcPr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85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</w:tcPr>
          <w:p>
            <w:pPr>
              <w:pStyle w:val="Style21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4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 специалиста)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</w:tr>
    </w:tbl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</w:r>
    </w:p>
    <w:sectPr>
      <w:footerReference w:type="default" r:id="rId2"/>
      <w:type w:val="nextPage"/>
      <w:pgSz w:w="11906" w:h="16838"/>
      <w:pgMar w:left="1701" w:right="737" w:header="0" w:top="850" w:footer="850" w:bottom="205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pBdr>
        <w:top w:val="nil"/>
        <w:left w:val="nil"/>
        <w:bottom w:val="nil"/>
        <w:right w:val="nil"/>
      </w:pBdr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Примечание.</w:t>
    </w:r>
    <w:r>
      <w:rPr>
        <w:rFonts w:ascii="Times New Roman" w:hAnsi="Times New Roman"/>
        <w:sz w:val="20"/>
        <w:szCs w:val="20"/>
      </w:rPr>
      <w:t xml:space="preserve"> В случае подачи заявления</w:t>
      <w:noBreakHyphen/>
      <w:t>согласия законным представителем субъекта персональных данных прилагается копии документов о полномочиях представителя или доверенность.</w:t>
    </w:r>
  </w:p>
  <w:p>
    <w:pPr>
      <w:pStyle w:val="Normal"/>
      <w:pBdr>
        <w:top w:val="nil"/>
        <w:left w:val="nil"/>
        <w:bottom w:val="nil"/>
        <w:right w:val="nil"/>
      </w:pBd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* – ставиться отметка при подачи заявления на предоставления всех видов выплат на детей.</w:t>
    </w:r>
  </w:p>
  <w:p>
    <w:pPr>
      <w:pStyle w:val="Normal"/>
      <w:pBdr>
        <w:top w:val="nil"/>
        <w:left w:val="nil"/>
        <w:bottom w:val="nil"/>
        <w:right w:val="nil"/>
      </w:pBd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** – ставиться отметка при подаче заявления на предоставление субсидии и ЕДК.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Маркеры списка"/>
    <w:rPr>
      <w:rFonts w:ascii="OpenSymbol" w:hAnsi="OpenSymbol" w:eastAsia="OpenSymbol" w:cs="OpenSymbol"/>
    </w:rPr>
  </w:style>
  <w:style w:type="character" w:styleId="ListLabel1" w:customStyle="1">
    <w:name w:val="ListLabel 1"/>
    <w:rPr>
      <w:rFonts w:cs="Symbol"/>
    </w:rPr>
  </w:style>
  <w:style w:type="character" w:styleId="ListLabel2" w:customStyle="1">
    <w:name w:val="ListLabel 2"/>
    <w:rPr>
      <w:rFonts w:cs="OpenSymbol"/>
    </w:rPr>
  </w:style>
  <w:style w:type="character" w:styleId="ListLabel3" w:customStyle="1">
    <w:name w:val="ListLabel 3"/>
    <w:rPr>
      <w:rFonts w:cs="Symbol"/>
    </w:rPr>
  </w:style>
  <w:style w:type="character" w:styleId="ListLabel4" w:customStyle="1">
    <w:name w:val="ListLabel 4"/>
    <w:rPr>
      <w:rFonts w:cs="OpenSymbol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OpenSymbol"/>
    </w:rPr>
  </w:style>
  <w:style w:type="paragraph" w:styleId="Style15" w:customStyle="1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ascii="Times New Roman" w:hAnsi="Times New Roman"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ascii="Times New Roman" w:hAnsi="Times New Roman" w:cs="Mangal"/>
    </w:rPr>
  </w:style>
  <w:style w:type="paragraph" w:styleId="Style20">
    <w:name w:val="Заглавие"/>
    <w:basedOn w:val="Normal"/>
    <w:pPr>
      <w:suppressLineNumbers/>
      <w:spacing w:before="120" w:after="120"/>
      <w:jc w:val="left"/>
    </w:pPr>
    <w:rPr>
      <w:rFonts w:ascii="Times New Roman" w:hAnsi="Times New Roman"/>
      <w:i/>
      <w:iCs/>
    </w:rPr>
  </w:style>
  <w:style w:type="paragraph" w:styleId="Indexheading">
    <w:name w:val="index heading"/>
    <w:basedOn w:val="Normal"/>
    <w:pPr>
      <w:suppressLineNumbers/>
    </w:pPr>
    <w:rPr>
      <w:rFonts w:ascii="Times New Roman" w:hAnsi="Times New Roman"/>
    </w:rPr>
  </w:style>
  <w:style w:type="paragraph" w:styleId="Style21" w:customStyle="1">
    <w:name w:val="Содержимое таблицы"/>
    <w:basedOn w:val="Normal"/>
    <w:pPr>
      <w:suppressLineNumbers/>
    </w:pPr>
    <w:rPr/>
  </w:style>
  <w:style w:type="paragraph" w:styleId="Style22" w:customStyle="1">
    <w:name w:val="Заголовок таблицы"/>
    <w:basedOn w:val="Style21"/>
    <w:pPr>
      <w:jc w:val="center"/>
    </w:pPr>
    <w:rPr>
      <w:b/>
      <w:bCs/>
    </w:rPr>
  </w:style>
  <w:style w:type="paragraph" w:styleId="Style23">
    <w:name w:val="Нижний колонтитул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2015-03-30T19:38:00Z</dcterms:created>
  <dc:language>ru-RU</dc:language>
  <cp:lastModifiedBy>Хабибулина Татьяна Васильевна</cp:lastModifiedBy>
  <dcterms:modified xsi:type="dcterms:W3CDTF">2016-01-13T00:19:00Z</dcterms:modified>
  <cp:revision>13</cp:revision>
</cp:coreProperties>
</file>